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B1" w:rsidRDefault="00430E93">
      <w:pPr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별첨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.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성명서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:rsidR="00050BB1" w:rsidRDefault="00050BB1">
      <w:pPr>
        <w:rPr>
          <w:b/>
          <w:sz w:val="28"/>
          <w:szCs w:val="28"/>
        </w:rPr>
      </w:pPr>
    </w:p>
    <w:p w:rsidR="00050BB1" w:rsidRDefault="00050BB1">
      <w:pPr>
        <w:rPr>
          <w:highlight w:val="white"/>
        </w:rPr>
      </w:pPr>
    </w:p>
    <w:p w:rsidR="00050BB1" w:rsidRDefault="00430E93">
      <w:pPr>
        <w:rPr>
          <w:b/>
          <w:sz w:val="26"/>
          <w:szCs w:val="26"/>
          <w:highlight w:val="white"/>
        </w:rPr>
      </w:pP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COP29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대응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아시아시민사회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공동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성명서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</w:p>
    <w:p w:rsidR="00050BB1" w:rsidRDefault="00430E93">
      <w:pPr>
        <w:rPr>
          <w:b/>
          <w:sz w:val="26"/>
          <w:szCs w:val="26"/>
          <w:highlight w:val="white"/>
        </w:rPr>
      </w:pP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- G20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은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화석연료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퇴출하고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기후재원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확대하라</w:t>
      </w:r>
      <w:r>
        <w:rPr>
          <w:rFonts w:ascii="Arial Unicode MS" w:eastAsia="Arial Unicode MS" w:hAnsi="Arial Unicode MS" w:cs="Arial Unicode MS"/>
          <w:b/>
          <w:sz w:val="26"/>
          <w:szCs w:val="26"/>
          <w:highlight w:val="white"/>
        </w:rPr>
        <w:t>! -</w:t>
      </w:r>
    </w:p>
    <w:p w:rsidR="00050BB1" w:rsidRDefault="00050BB1">
      <w:pPr>
        <w:rPr>
          <w:b/>
          <w:sz w:val="24"/>
          <w:szCs w:val="24"/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지구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온도가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과학자들의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예측보다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훨씬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가파르게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솟구치면서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인류는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재난의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일상을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경험하고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세계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인구의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절반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가까운</w:t>
      </w:r>
      <w:r>
        <w:rPr>
          <w:rFonts w:ascii="Arial Unicode MS" w:eastAsia="Arial Unicode MS" w:hAnsi="Arial Unicode MS" w:cs="Arial Unicode MS"/>
          <w:highlight w:val="white"/>
        </w:rPr>
        <w:t xml:space="preserve"> 36</w:t>
      </w:r>
      <w:r>
        <w:rPr>
          <w:rFonts w:ascii="Arial Unicode MS" w:eastAsia="Arial Unicode MS" w:hAnsi="Arial Unicode MS" w:cs="Arial Unicode MS"/>
          <w:highlight w:val="white"/>
        </w:rPr>
        <w:t>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명이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가뭄과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홍수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폭풍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스트레스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식량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불안정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등에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노출돼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특히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빈곤선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경제적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약자들은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재난의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최전방에서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책임보다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훨씬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가혹한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형벌을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감당하고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해수면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상승과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파괴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무분별한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자원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채굴로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삶의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터전이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황폐화하고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공동체는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노동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착취와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이주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폭행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체포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구금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등으로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인</w:t>
      </w:r>
      <w:r>
        <w:rPr>
          <w:rFonts w:ascii="Arial Unicode MS" w:eastAsia="Arial Unicode MS" w:hAnsi="Arial Unicode MS" w:cs="Arial Unicode MS"/>
          <w:highlight w:val="white"/>
        </w:rPr>
        <w:t>간적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존엄마저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위협당하고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식민주의의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유산으로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제도화된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불평등은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여전히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지속되고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있으며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이에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따라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글로벌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북반구에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재정적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부채도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늘어나고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이러한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구조적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질곡은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글로벌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기후위기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대응력을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약화시킨다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기후위기의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주범인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밀집한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북반구는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피해지역인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지원하기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매년</w:t>
      </w:r>
      <w:r>
        <w:rPr>
          <w:rFonts w:ascii="Arial Unicode MS" w:eastAsia="Arial Unicode MS" w:hAnsi="Arial Unicode MS" w:cs="Arial Unicode MS"/>
          <w:highlight w:val="white"/>
        </w:rPr>
        <w:t xml:space="preserve"> 1,000</w:t>
      </w:r>
      <w:r>
        <w:rPr>
          <w:rFonts w:ascii="Arial Unicode MS" w:eastAsia="Arial Unicode MS" w:hAnsi="Arial Unicode MS" w:cs="Arial Unicode MS"/>
          <w:highlight w:val="white"/>
        </w:rPr>
        <w:t>억</w:t>
      </w:r>
      <w:r>
        <w:rPr>
          <w:rFonts w:ascii="Arial Unicode MS" w:eastAsia="Arial Unicode MS" w:hAnsi="Arial Unicode MS" w:cs="Arial Unicode MS"/>
          <w:highlight w:val="white"/>
        </w:rPr>
        <w:t xml:space="preserve">  </w:t>
      </w:r>
      <w:r>
        <w:rPr>
          <w:rFonts w:ascii="Arial Unicode MS" w:eastAsia="Arial Unicode MS" w:hAnsi="Arial Unicode MS" w:cs="Arial Unicode MS"/>
          <w:highlight w:val="white"/>
        </w:rPr>
        <w:t>달러를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지원하겠다고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약속했으나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지키지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않고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국제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기후행동네트워크</w:t>
      </w:r>
      <w:r>
        <w:rPr>
          <w:rFonts w:ascii="Arial Unicode MS" w:eastAsia="Arial Unicode MS" w:hAnsi="Arial Unicode MS" w:cs="Arial Unicode MS"/>
          <w:highlight w:val="white"/>
        </w:rPr>
        <w:t xml:space="preserve">(Climate Action Network, </w:t>
      </w:r>
      <w:r>
        <w:rPr>
          <w:rFonts w:ascii="Arial Unicode MS" w:eastAsia="Arial Unicode MS" w:hAnsi="Arial Unicode MS" w:cs="Arial Unicode MS"/>
          <w:highlight w:val="white"/>
        </w:rPr>
        <w:t>CAN)</w:t>
      </w:r>
      <w:r>
        <w:rPr>
          <w:rFonts w:ascii="Arial Unicode MS" w:eastAsia="Arial Unicode MS" w:hAnsi="Arial Unicode MS" w:cs="Arial Unicode MS"/>
          <w:highlight w:val="white"/>
        </w:rPr>
        <w:t>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개발도상국의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기후변화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완화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적응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손실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피해에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대응하기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새로운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기후재원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목표</w:t>
      </w:r>
      <w:r>
        <w:rPr>
          <w:rFonts w:ascii="Arial Unicode MS" w:eastAsia="Arial Unicode MS" w:hAnsi="Arial Unicode MS" w:cs="Arial Unicode MS"/>
          <w:highlight w:val="white"/>
        </w:rPr>
        <w:t>(New Collective Quantified Goal, NCQG)</w:t>
      </w:r>
      <w:r>
        <w:rPr>
          <w:rFonts w:ascii="Arial Unicode MS" w:eastAsia="Arial Unicode MS" w:hAnsi="Arial Unicode MS" w:cs="Arial Unicode MS"/>
          <w:highlight w:val="white"/>
        </w:rPr>
        <w:t>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매년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최소</w:t>
      </w:r>
      <w:r>
        <w:rPr>
          <w:rFonts w:ascii="Arial Unicode MS" w:eastAsia="Arial Unicode MS" w:hAnsi="Arial Unicode MS" w:cs="Arial Unicode MS"/>
          <w:highlight w:val="white"/>
        </w:rPr>
        <w:t xml:space="preserve"> 1</w:t>
      </w:r>
      <w:r>
        <w:rPr>
          <w:rFonts w:ascii="Arial Unicode MS" w:eastAsia="Arial Unicode MS" w:hAnsi="Arial Unicode MS" w:cs="Arial Unicode MS"/>
          <w:highlight w:val="white"/>
        </w:rPr>
        <w:t>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달러의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조성해야한다고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주장한다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 xml:space="preserve">G20 </w:t>
      </w:r>
      <w:r>
        <w:rPr>
          <w:rFonts w:ascii="Arial Unicode MS" w:eastAsia="Arial Unicode MS" w:hAnsi="Arial Unicode MS" w:cs="Arial Unicode MS"/>
          <w:highlight w:val="white"/>
        </w:rPr>
        <w:t>국가들은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세계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온실가스의</w:t>
      </w:r>
      <w:r>
        <w:rPr>
          <w:rFonts w:ascii="Arial Unicode MS" w:eastAsia="Arial Unicode MS" w:hAnsi="Arial Unicode MS" w:cs="Arial Unicode MS"/>
          <w:highlight w:val="white"/>
        </w:rPr>
        <w:t xml:space="preserve"> 78%</w:t>
      </w:r>
      <w:r>
        <w:rPr>
          <w:rFonts w:ascii="Arial Unicode MS" w:eastAsia="Arial Unicode MS" w:hAnsi="Arial Unicode MS" w:cs="Arial Unicode MS"/>
          <w:highlight w:val="white"/>
        </w:rPr>
        <w:t>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배출하고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있고</w:t>
      </w:r>
      <w:r>
        <w:rPr>
          <w:rFonts w:ascii="Arial Unicode MS" w:eastAsia="Arial Unicode MS" w:hAnsi="Arial Unicode MS" w:cs="Arial Unicode MS"/>
          <w:highlight w:val="white"/>
        </w:rPr>
        <w:t>, G20</w:t>
      </w:r>
      <w:r>
        <w:rPr>
          <w:rFonts w:ascii="Arial Unicode MS" w:eastAsia="Arial Unicode MS" w:hAnsi="Arial Unicode MS" w:cs="Arial Unicode MS"/>
          <w:highlight w:val="white"/>
        </w:rPr>
        <w:t>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고소득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국민은</w:t>
      </w:r>
      <w:r>
        <w:rPr>
          <w:rFonts w:ascii="Arial Unicode MS" w:eastAsia="Arial Unicode MS" w:hAnsi="Arial Unicode MS" w:cs="Arial Unicode MS"/>
          <w:highlight w:val="white"/>
        </w:rPr>
        <w:t xml:space="preserve"> 1</w:t>
      </w:r>
      <w:r>
        <w:rPr>
          <w:rFonts w:ascii="Arial Unicode MS" w:eastAsia="Arial Unicode MS" w:hAnsi="Arial Unicode MS" w:cs="Arial Unicode MS"/>
          <w:highlight w:val="white"/>
        </w:rPr>
        <w:t>인당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평균</w:t>
      </w:r>
      <w:r>
        <w:rPr>
          <w:rFonts w:ascii="Arial Unicode MS" w:eastAsia="Arial Unicode MS" w:hAnsi="Arial Unicode MS" w:cs="Arial Unicode MS"/>
          <w:highlight w:val="white"/>
        </w:rPr>
        <w:t xml:space="preserve"> 12</w:t>
      </w:r>
      <w:r>
        <w:rPr>
          <w:rFonts w:ascii="Arial Unicode MS" w:eastAsia="Arial Unicode MS" w:hAnsi="Arial Unicode MS" w:cs="Arial Unicode MS"/>
          <w:highlight w:val="white"/>
        </w:rPr>
        <w:t>톤의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이산화탄소를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배출한다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세계</w:t>
      </w:r>
      <w:r>
        <w:rPr>
          <w:rFonts w:ascii="Arial Unicode MS" w:eastAsia="Arial Unicode MS" w:hAnsi="Arial Unicode MS" w:cs="Arial Unicode MS"/>
          <w:highlight w:val="white"/>
        </w:rPr>
        <w:t xml:space="preserve"> 100</w:t>
      </w:r>
      <w:r>
        <w:rPr>
          <w:rFonts w:ascii="Arial Unicode MS" w:eastAsia="Arial Unicode MS" w:hAnsi="Arial Unicode MS" w:cs="Arial Unicode MS"/>
          <w:highlight w:val="white"/>
        </w:rPr>
        <w:t>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기업은</w:t>
      </w:r>
      <w:r>
        <w:rPr>
          <w:rFonts w:ascii="Arial Unicode MS" w:eastAsia="Arial Unicode MS" w:hAnsi="Arial Unicode MS" w:cs="Arial Unicode MS"/>
          <w:highlight w:val="white"/>
        </w:rPr>
        <w:t xml:space="preserve"> 1988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세계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누적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배출량의</w:t>
      </w:r>
      <w:r>
        <w:rPr>
          <w:rFonts w:ascii="Arial Unicode MS" w:eastAsia="Arial Unicode MS" w:hAnsi="Arial Unicode MS" w:cs="Arial Unicode MS"/>
          <w:highlight w:val="white"/>
        </w:rPr>
        <w:t xml:space="preserve"> 71%</w:t>
      </w:r>
      <w:r>
        <w:rPr>
          <w:rFonts w:ascii="Arial Unicode MS" w:eastAsia="Arial Unicode MS" w:hAnsi="Arial Unicode MS" w:cs="Arial Unicode MS"/>
          <w:highlight w:val="white"/>
        </w:rPr>
        <w:t>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배출했다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더욱이</w:t>
      </w:r>
      <w:r>
        <w:rPr>
          <w:rFonts w:ascii="Arial Unicode MS" w:eastAsia="Arial Unicode MS" w:hAnsi="Arial Unicode MS" w:cs="Arial Unicode MS"/>
          <w:highlight w:val="white"/>
        </w:rPr>
        <w:t xml:space="preserve"> COP28</w:t>
      </w:r>
      <w:r>
        <w:rPr>
          <w:rFonts w:ascii="Arial Unicode MS" w:eastAsia="Arial Unicode MS" w:hAnsi="Arial Unicode MS" w:cs="Arial Unicode MS"/>
          <w:highlight w:val="white"/>
        </w:rPr>
        <w:t>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화석연료로부터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벗어나기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전환에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만장일치의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합의가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이루어졌음에도</w:t>
      </w:r>
      <w:r>
        <w:rPr>
          <w:rFonts w:ascii="Arial Unicode MS" w:eastAsia="Arial Unicode MS" w:hAnsi="Arial Unicode MS" w:cs="Arial Unicode MS"/>
          <w:highlight w:val="white"/>
        </w:rPr>
        <w:t xml:space="preserve">, COP </w:t>
      </w:r>
      <w:r>
        <w:rPr>
          <w:rFonts w:ascii="Arial Unicode MS" w:eastAsia="Arial Unicode MS" w:hAnsi="Arial Unicode MS" w:cs="Arial Unicode MS"/>
          <w:highlight w:val="white"/>
        </w:rPr>
        <w:t>의장국을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포함한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여전히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생산을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확대하고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기업에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보조금이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매년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달러씩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증가하는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비해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개발도상국을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턱없이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부족하다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국제에너지기구</w:t>
      </w:r>
      <w:r>
        <w:rPr>
          <w:rFonts w:ascii="Arial Unicode MS" w:eastAsia="Arial Unicode MS" w:hAnsi="Arial Unicode MS" w:cs="Arial Unicode MS"/>
          <w:highlight w:val="white"/>
        </w:rPr>
        <w:t>(IEA)</w:t>
      </w:r>
      <w:r>
        <w:rPr>
          <w:rFonts w:ascii="Arial Unicode MS" w:eastAsia="Arial Unicode MS" w:hAnsi="Arial Unicode MS" w:cs="Arial Unicode MS"/>
          <w:highlight w:val="white"/>
        </w:rPr>
        <w:t>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따르면</w:t>
      </w:r>
      <w:r>
        <w:rPr>
          <w:rFonts w:ascii="Arial Unicode MS" w:eastAsia="Arial Unicode MS" w:hAnsi="Arial Unicode MS" w:cs="Arial Unicode MS"/>
          <w:highlight w:val="white"/>
        </w:rPr>
        <w:t xml:space="preserve"> 2021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대비</w:t>
      </w:r>
      <w:r>
        <w:rPr>
          <w:rFonts w:ascii="Arial Unicode MS" w:eastAsia="Arial Unicode MS" w:hAnsi="Arial Unicode MS" w:cs="Arial Unicode MS"/>
          <w:highlight w:val="white"/>
        </w:rPr>
        <w:t xml:space="preserve"> 2022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보조금은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증가했다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같은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세계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석유･가스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창출한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수익은</w:t>
      </w:r>
      <w:r>
        <w:rPr>
          <w:rFonts w:ascii="Arial Unicode MS" w:eastAsia="Arial Unicode MS" w:hAnsi="Arial Unicode MS" w:cs="Arial Unicode MS"/>
          <w:highlight w:val="white"/>
        </w:rPr>
        <w:t xml:space="preserve">  2022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약</w:t>
      </w:r>
      <w:r>
        <w:rPr>
          <w:rFonts w:ascii="Arial Unicode MS" w:eastAsia="Arial Unicode MS" w:hAnsi="Arial Unicode MS" w:cs="Arial Unicode MS"/>
          <w:highlight w:val="white"/>
        </w:rPr>
        <w:t xml:space="preserve"> 4</w:t>
      </w:r>
      <w:r>
        <w:rPr>
          <w:rFonts w:ascii="Arial Unicode MS" w:eastAsia="Arial Unicode MS" w:hAnsi="Arial Unicode MS" w:cs="Arial Unicode MS"/>
          <w:highlight w:val="white"/>
        </w:rPr>
        <w:t>조로</w:t>
      </w:r>
      <w:r>
        <w:rPr>
          <w:rFonts w:ascii="Arial Unicode MS" w:eastAsia="Arial Unicode MS" w:hAnsi="Arial Unicode MS" w:cs="Arial Unicode MS"/>
          <w:highlight w:val="white"/>
        </w:rPr>
        <w:t>, 2021</w:t>
      </w:r>
      <w:r>
        <w:rPr>
          <w:rFonts w:ascii="Arial Unicode MS" w:eastAsia="Arial Unicode MS" w:hAnsi="Arial Unicode MS" w:cs="Arial Unicode MS"/>
          <w:highlight w:val="white"/>
        </w:rPr>
        <w:t>년보다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늘었다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수익이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피해와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비례해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늘어나고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있지만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북반구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고소득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개발도상국의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보완하는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돈이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없다</w:t>
      </w:r>
      <w:r>
        <w:rPr>
          <w:rFonts w:ascii="Arial Unicode MS" w:eastAsia="Arial Unicode MS" w:hAnsi="Arial Unicode MS" w:cs="Arial Unicode MS"/>
          <w:highlight w:val="white"/>
        </w:rPr>
        <w:t>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주장하고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정확히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말하면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돈이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아니라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의지가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것이다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보조금은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전환되어야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북반구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정부들은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자국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다배출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기업에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기후위기의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상응하는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돈을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세금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등의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형태로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부과해야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그럼으로써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시민들이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감당해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부당한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부담을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줄이고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점증하는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대응에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lastRenderedPageBreak/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자구책을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마련할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있도록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새로운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기후재원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목표에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합의는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파괴에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오염자에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면죄부를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아니라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다배출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기업에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도덕적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경제적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환경적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묻는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전환점이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되어야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새로운</w:t>
      </w:r>
      <w:r>
        <w:rPr>
          <w:rFonts w:ascii="Arial Unicode MS" w:eastAsia="Arial Unicode MS" w:hAnsi="Arial Unicode MS" w:cs="Arial Unicode MS"/>
          <w:highlight w:val="white"/>
        </w:rPr>
        <w:t xml:space="preserve"> 2035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감축목표</w:t>
      </w:r>
      <w:r>
        <w:rPr>
          <w:rFonts w:ascii="Arial Unicode MS" w:eastAsia="Arial Unicode MS" w:hAnsi="Arial Unicode MS" w:cs="Arial Unicode MS"/>
          <w:highlight w:val="white"/>
        </w:rPr>
        <w:t>(NDC)</w:t>
      </w:r>
      <w:r>
        <w:rPr>
          <w:rFonts w:ascii="Arial Unicode MS" w:eastAsia="Arial Unicode MS" w:hAnsi="Arial Unicode MS" w:cs="Arial Unicode MS"/>
          <w:highlight w:val="white"/>
        </w:rPr>
        <w:t>가</w:t>
      </w:r>
      <w:r>
        <w:rPr>
          <w:rFonts w:ascii="Arial Unicode MS" w:eastAsia="Arial Unicode MS" w:hAnsi="Arial Unicode MS" w:cs="Arial Unicode MS"/>
          <w:highlight w:val="white"/>
        </w:rPr>
        <w:t xml:space="preserve"> 1.5°C </w:t>
      </w:r>
      <w:r>
        <w:rPr>
          <w:rFonts w:ascii="Arial Unicode MS" w:eastAsia="Arial Unicode MS" w:hAnsi="Arial Unicode MS" w:cs="Arial Unicode MS"/>
          <w:highlight w:val="white"/>
        </w:rPr>
        <w:t>경로에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부합하기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위해서는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지구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생태용량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한계를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넘지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않도록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물질과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에너지의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과도한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소비를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경계해야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노력과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부담을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크게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져야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역시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주체인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북반구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초부국들이다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이제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물질적･선형적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팽창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중심의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경제에서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벗어나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복지를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증진하는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경제로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전환해야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주요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국가들은</w:t>
      </w:r>
      <w:r>
        <w:rPr>
          <w:rFonts w:ascii="Arial Unicode MS" w:eastAsia="Arial Unicode MS" w:hAnsi="Arial Unicode MS" w:cs="Arial Unicode MS"/>
          <w:highlight w:val="white"/>
        </w:rPr>
        <w:t xml:space="preserve"> 1.5°C </w:t>
      </w:r>
      <w:r>
        <w:rPr>
          <w:rFonts w:ascii="Arial Unicode MS" w:eastAsia="Arial Unicode MS" w:hAnsi="Arial Unicode MS" w:cs="Arial Unicode MS"/>
          <w:highlight w:val="white"/>
        </w:rPr>
        <w:t>경로에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맞춘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상향된</w:t>
      </w:r>
      <w:r>
        <w:rPr>
          <w:rFonts w:ascii="Arial Unicode MS" w:eastAsia="Arial Unicode MS" w:hAnsi="Arial Unicode MS" w:cs="Arial Unicode MS"/>
          <w:highlight w:val="white"/>
        </w:rPr>
        <w:t xml:space="preserve"> 2035 NDC</w:t>
      </w:r>
      <w:r>
        <w:rPr>
          <w:rFonts w:ascii="Arial Unicode MS" w:eastAsia="Arial Unicode MS" w:hAnsi="Arial Unicode MS" w:cs="Arial Unicode MS"/>
          <w:highlight w:val="white"/>
        </w:rPr>
        <w:t>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수립하고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화석연료의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단계적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폐지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계획을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시급히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확보하며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글로벌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역량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제공해야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시장과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배출권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상쇄를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통해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오염을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가속화하면서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책임을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모면하게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그릇된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해결책도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개선돼야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원자력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시장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포집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저장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상쇄</w:t>
      </w:r>
      <w:r>
        <w:rPr>
          <w:rFonts w:ascii="Arial Unicode MS" w:eastAsia="Arial Unicode MS" w:hAnsi="Arial Unicode MS" w:cs="Arial Unicode MS"/>
          <w:highlight w:val="white"/>
        </w:rPr>
        <w:t xml:space="preserve">, REDD+, </w:t>
      </w:r>
      <w:r>
        <w:rPr>
          <w:rFonts w:ascii="Arial Unicode MS" w:eastAsia="Arial Unicode MS" w:hAnsi="Arial Unicode MS" w:cs="Arial Unicode MS"/>
          <w:highlight w:val="white"/>
        </w:rPr>
        <w:t>지구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등은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역설적으로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행동의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절박한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필요성을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호도하는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이용되고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기후위기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대응과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생물다양성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보존이란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공동의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목표를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달성하기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위해서는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공공성을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기준으로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재생에너지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확대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그리고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선주민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지역사회에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직접적인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같은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비시장적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접근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방식이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우선되어야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파리협정은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안정적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없이는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공허한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선언일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뿐이고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야심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행동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없이는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실현될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없다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highlight w:val="white"/>
        </w:rPr>
        <w:t>우리의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미래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우리의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운명은</w:t>
      </w:r>
      <w:r>
        <w:rPr>
          <w:rFonts w:ascii="Arial Unicode MS" w:eastAsia="Arial Unicode MS" w:hAnsi="Arial Unicode MS" w:cs="Arial Unicode MS"/>
          <w:highlight w:val="white"/>
        </w:rPr>
        <w:t xml:space="preserve"> COP29</w:t>
      </w:r>
      <w:r>
        <w:rPr>
          <w:rFonts w:ascii="Arial Unicode MS" w:eastAsia="Arial Unicode MS" w:hAnsi="Arial Unicode MS" w:cs="Arial Unicode MS"/>
          <w:highlight w:val="white"/>
        </w:rPr>
        <w:t>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단계적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폐지를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중심으로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혁신적인</w:t>
      </w:r>
      <w:r>
        <w:rPr>
          <w:rFonts w:ascii="Arial Unicode MS" w:eastAsia="Arial Unicode MS" w:hAnsi="Arial Unicode MS" w:cs="Arial Unicode MS"/>
          <w:highlight w:val="white"/>
        </w:rPr>
        <w:t xml:space="preserve"> 2035 NDC</w:t>
      </w:r>
      <w:r>
        <w:rPr>
          <w:rFonts w:ascii="Arial Unicode MS" w:eastAsia="Arial Unicode MS" w:hAnsi="Arial Unicode MS" w:cs="Arial Unicode MS"/>
          <w:highlight w:val="white"/>
        </w:rPr>
        <w:t>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수립하고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상쇄나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같은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편법에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의존하지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않는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새로운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목표에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합의하는가의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여부에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달려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있다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아제르바이잔에서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열리는</w:t>
      </w:r>
      <w:r>
        <w:rPr>
          <w:rFonts w:ascii="Arial Unicode MS" w:eastAsia="Arial Unicode MS" w:hAnsi="Arial Unicode MS" w:cs="Arial Unicode MS"/>
          <w:highlight w:val="white"/>
        </w:rPr>
        <w:t xml:space="preserve"> COP29</w:t>
      </w:r>
      <w:r>
        <w:rPr>
          <w:rFonts w:ascii="Arial Unicode MS" w:eastAsia="Arial Unicode MS" w:hAnsi="Arial Unicode MS" w:cs="Arial Unicode MS"/>
          <w:highlight w:val="white"/>
        </w:rPr>
        <w:t>와</w:t>
      </w:r>
      <w:r>
        <w:rPr>
          <w:rFonts w:ascii="Arial Unicode MS" w:eastAsia="Arial Unicode MS" w:hAnsi="Arial Unicode MS" w:cs="Arial Unicode MS"/>
          <w:highlight w:val="white"/>
        </w:rPr>
        <w:t xml:space="preserve"> 11</w:t>
      </w:r>
      <w:r>
        <w:rPr>
          <w:rFonts w:ascii="Arial Unicode MS" w:eastAsia="Arial Unicode MS" w:hAnsi="Arial Unicode MS" w:cs="Arial Unicode MS"/>
          <w:highlight w:val="white"/>
        </w:rPr>
        <w:t>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브라질에서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열리는</w:t>
      </w:r>
      <w:r>
        <w:rPr>
          <w:rFonts w:ascii="Arial Unicode MS" w:eastAsia="Arial Unicode MS" w:hAnsi="Arial Unicode MS" w:cs="Arial Unicode MS"/>
          <w:highlight w:val="white"/>
        </w:rPr>
        <w:t xml:space="preserve"> G20</w:t>
      </w:r>
      <w:r>
        <w:rPr>
          <w:rFonts w:ascii="Arial Unicode MS" w:eastAsia="Arial Unicode MS" w:hAnsi="Arial Unicode MS" w:cs="Arial Unicode MS"/>
          <w:highlight w:val="white"/>
        </w:rPr>
        <w:t>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앞두고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아시아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시민사회단체들은</w:t>
      </w:r>
      <w:r>
        <w:rPr>
          <w:rFonts w:ascii="Arial Unicode MS" w:eastAsia="Arial Unicode MS" w:hAnsi="Arial Unicode MS" w:cs="Arial Unicode MS"/>
          <w:highlight w:val="white"/>
        </w:rPr>
        <w:t xml:space="preserve"> G20 </w:t>
      </w:r>
      <w:r>
        <w:rPr>
          <w:rFonts w:ascii="Arial Unicode MS" w:eastAsia="Arial Unicode MS" w:hAnsi="Arial Unicode MS" w:cs="Arial Unicode MS"/>
          <w:highlight w:val="white"/>
        </w:rPr>
        <w:t>국가에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다음과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같이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촉구한다</w:t>
      </w:r>
      <w:r>
        <w:rPr>
          <w:rFonts w:ascii="Arial Unicode MS" w:eastAsia="Arial Unicode MS" w:hAnsi="Arial Unicode MS" w:cs="Arial Unicode MS"/>
          <w:highlight w:val="white"/>
        </w:rPr>
        <w:t xml:space="preserve">: 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파리협정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1.5°C </w:t>
      </w:r>
      <w:r>
        <w:rPr>
          <w:rFonts w:ascii="Arial Unicode MS" w:eastAsia="Arial Unicode MS" w:hAnsi="Arial Unicode MS" w:cs="Arial Unicode MS"/>
          <w:highlight w:val="white"/>
        </w:rPr>
        <w:t>경로에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일치하는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상향된</w:t>
      </w:r>
      <w:r>
        <w:rPr>
          <w:rFonts w:ascii="Arial Unicode MS" w:eastAsia="Arial Unicode MS" w:hAnsi="Arial Unicode MS" w:cs="Arial Unicode MS"/>
          <w:highlight w:val="white"/>
        </w:rPr>
        <w:t xml:space="preserve"> 2030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2035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감축목표를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설정하고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분명한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단계적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폐지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계획을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수립하라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 xml:space="preserve">G20 </w:t>
      </w:r>
      <w:r>
        <w:rPr>
          <w:rFonts w:ascii="Arial Unicode MS" w:eastAsia="Arial Unicode MS" w:hAnsi="Arial Unicode MS" w:cs="Arial Unicode MS"/>
          <w:highlight w:val="white"/>
        </w:rPr>
        <w:t>가운데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고소득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국가들은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물질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처리량과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에너지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사용량을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지구가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감당할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생태용량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이하로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줄이고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복지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중심의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경제로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전환을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시작하라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글로벌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부채를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탕감하고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개발도상국들이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적응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완화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손실과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피해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처리를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소요되는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확대할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것을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약속하라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화석연료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비롯한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온실가스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다배출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산업에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오염자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원칙을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확고히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오염자에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국제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과세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도입을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통해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공공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마련하여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글로벌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남반구를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실질적인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재원을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창출하라</w:t>
      </w:r>
      <w:r>
        <w:rPr>
          <w:rFonts w:ascii="Arial Unicode MS" w:eastAsia="Arial Unicode MS" w:hAnsi="Arial Unicode MS" w:cs="Arial Unicode MS"/>
          <w:highlight w:val="white"/>
        </w:rPr>
        <w:t>.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lastRenderedPageBreak/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생물다양성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보호의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진정성을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훼손하는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시장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거래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실효성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없는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기술에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대한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투자를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거부하고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선주민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및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사회를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직접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지원하는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비시장적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접근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방식을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옹호하며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실질적으로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인권을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보장하는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효과가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있는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사업을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우선하라</w:t>
      </w:r>
      <w:r>
        <w:rPr>
          <w:rFonts w:ascii="Arial Unicode MS" w:eastAsia="Arial Unicode MS" w:hAnsi="Arial Unicode MS" w:cs="Arial Unicode MS"/>
          <w:highlight w:val="white"/>
        </w:rPr>
        <w:t xml:space="preserve">. 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2024</w:t>
      </w:r>
      <w:r>
        <w:rPr>
          <w:rFonts w:ascii="Arial Unicode MS" w:eastAsia="Arial Unicode MS" w:hAnsi="Arial Unicode MS" w:cs="Arial Unicode MS"/>
          <w:highlight w:val="white"/>
        </w:rPr>
        <w:t>년</w:t>
      </w:r>
      <w:r>
        <w:rPr>
          <w:rFonts w:ascii="Arial Unicode MS" w:eastAsia="Arial Unicode MS" w:hAnsi="Arial Unicode MS" w:cs="Arial Unicode MS"/>
          <w:highlight w:val="white"/>
        </w:rPr>
        <w:t xml:space="preserve"> 10</w:t>
      </w:r>
      <w:r>
        <w:rPr>
          <w:rFonts w:ascii="Arial Unicode MS" w:eastAsia="Arial Unicode MS" w:hAnsi="Arial Unicode MS" w:cs="Arial Unicode MS"/>
          <w:highlight w:val="white"/>
        </w:rPr>
        <w:t>월</w:t>
      </w:r>
      <w:r>
        <w:rPr>
          <w:rFonts w:ascii="Arial Unicode MS" w:eastAsia="Arial Unicode MS" w:hAnsi="Arial Unicode MS" w:cs="Arial Unicode MS"/>
          <w:highlight w:val="white"/>
        </w:rPr>
        <w:t xml:space="preserve"> 29</w:t>
      </w:r>
      <w:r>
        <w:rPr>
          <w:rFonts w:ascii="Arial Unicode MS" w:eastAsia="Arial Unicode MS" w:hAnsi="Arial Unicode MS" w:cs="Arial Unicode MS"/>
          <w:highlight w:val="white"/>
        </w:rPr>
        <w:t>일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&lt;</w:t>
      </w:r>
      <w:r>
        <w:rPr>
          <w:rFonts w:ascii="Arial Unicode MS" w:eastAsia="Arial Unicode MS" w:hAnsi="Arial Unicode MS" w:cs="Arial Unicode MS"/>
          <w:highlight w:val="white"/>
        </w:rPr>
        <w:t>단체</w:t>
      </w:r>
      <w:r>
        <w:rPr>
          <w:rFonts w:ascii="Arial Unicode MS" w:eastAsia="Arial Unicode MS" w:hAnsi="Arial Unicode MS" w:cs="Arial Unicode MS"/>
          <w:highlight w:val="white"/>
        </w:rPr>
        <w:t>&gt;</w:t>
      </w:r>
    </w:p>
    <w:p w:rsidR="00050BB1" w:rsidRDefault="00430E93">
      <w:pPr>
        <w:rPr>
          <w:highlight w:val="white"/>
        </w:rPr>
      </w:pPr>
      <w:r>
        <w:rPr>
          <w:highlight w:val="white"/>
        </w:rPr>
        <w:t xml:space="preserve">A Com(Korea), Association For Promotion Sustainable Development (Asia), Atisha Dipankar Peace </w:t>
      </w:r>
      <w:r>
        <w:rPr>
          <w:highlight w:val="white"/>
        </w:rPr>
        <w:t>Trust Bangladesh [ADPT Bangladesh], Autism Support Association of Bangladesh, BNSK- Bangladesh Nari Sramik Kendra, Centre for Human Rights and Development (Mongol), Climate Watch Thailand, Empower India, GCF Monitors Thailand, Hamraah Foundation(India), Id</w:t>
      </w:r>
      <w:r>
        <w:rPr>
          <w:highlight w:val="white"/>
        </w:rPr>
        <w:t xml:space="preserve">entity, Merge and Action- AIM(Pakistan), International Network of Engaged Buddhists (INEB, Int’l), Interreligious Climate and Ecology Network (ICE), Korea Eco-Club, National Campaign for Sustainable Development Nepal, Northern People and Forest Foundation </w:t>
      </w:r>
      <w:r>
        <w:rPr>
          <w:highlight w:val="white"/>
        </w:rPr>
        <w:t>(Thailand), Sea Revolution(Korea), SOIVA R&amp;D, Sukaar Welfare Organization (Pakistan), Women's Alliance for Climate Justice (Thailand)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기후위기비상행동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가치를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꿈꾸는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과학교사모임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가톨릭기후행동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가평구리남양주환경운동연합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경남기후위기비상행동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구리월드디자인시티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국제앰네스티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한국지부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공공운수노조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그린피스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동아시아지부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서울사무소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기후위기기독인연</w:t>
      </w:r>
      <w:r>
        <w:rPr>
          <w:rFonts w:ascii="Arial Unicode MS" w:eastAsia="Arial Unicode MS" w:hAnsi="Arial Unicode MS" w:cs="Arial Unicode MS"/>
          <w:highlight w:val="white"/>
        </w:rPr>
        <w:t>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기후위기대응서울모임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기후위기충남행동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노동당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노동당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생태평화위원회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노틀담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수녀회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노틀담생태영성의집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녹색당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녹색당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기후정의위원회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녹색당서울시당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녹색연합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마두동성당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멸종반란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멸종반란가톨릭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물푸레생태교육센터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민주노총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바오로일터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부산환경운동연합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부여환경연대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부여환경운동연합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사단법인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변화릍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꿈꾸는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과학기술인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네트워크</w:t>
      </w:r>
      <w:r>
        <w:rPr>
          <w:rFonts w:ascii="Arial Unicode MS" w:eastAsia="Arial Unicode MS" w:hAnsi="Arial Unicode MS" w:cs="Arial Unicode MS"/>
          <w:highlight w:val="white"/>
        </w:rPr>
        <w:t>(ESC), (</w:t>
      </w:r>
      <w:r>
        <w:rPr>
          <w:rFonts w:ascii="Arial Unicode MS" w:eastAsia="Arial Unicode MS" w:hAnsi="Arial Unicode MS" w:cs="Arial Unicode MS"/>
          <w:highlight w:val="white"/>
        </w:rPr>
        <w:t>사</w:t>
      </w:r>
      <w:r>
        <w:rPr>
          <w:rFonts w:ascii="Arial Unicode MS" w:eastAsia="Arial Unicode MS" w:hAnsi="Arial Unicode MS" w:cs="Arial Unicode MS"/>
          <w:highlight w:val="white"/>
        </w:rPr>
        <w:t>)</w:t>
      </w:r>
      <w:r>
        <w:rPr>
          <w:rFonts w:ascii="Arial Unicode MS" w:eastAsia="Arial Unicode MS" w:hAnsi="Arial Unicode MS" w:cs="Arial Unicode MS"/>
          <w:highlight w:val="white"/>
        </w:rPr>
        <w:t>환경정의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사랑의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씨튼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수녀회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사회적협동조합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자바르떼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생태적지혜연구소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서울기후위기비상행동</w:t>
      </w:r>
      <w:r>
        <w:rPr>
          <w:rFonts w:ascii="Arial Unicode MS" w:eastAsia="Arial Unicode MS" w:hAnsi="Arial Unicode MS" w:cs="Arial Unicode MS"/>
          <w:highlight w:val="white"/>
        </w:rPr>
        <w:t>,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석탄발전소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반대운동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성북기후행동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성북나눔의집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빈센트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드뽈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자비의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수녀회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시우연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시월의빛디자인스튜디오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신대승네트워크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실천불교승가회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쓰담는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사람들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어쩌다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동아리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에너지정의행동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여성환경연대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원불교환경연대</w:t>
      </w:r>
      <w:r>
        <w:rPr>
          <w:rFonts w:ascii="Arial Unicode MS" w:eastAsia="Arial Unicode MS" w:hAnsi="Arial Unicode MS" w:cs="Arial Unicode MS"/>
          <w:highlight w:val="white"/>
        </w:rPr>
        <w:t xml:space="preserve">(WONeco Network), </w:t>
      </w:r>
      <w:r>
        <w:rPr>
          <w:rFonts w:ascii="Arial Unicode MS" w:eastAsia="Arial Unicode MS" w:hAnsi="Arial Unicode MS" w:cs="Arial Unicode MS"/>
          <w:highlight w:val="white"/>
        </w:rPr>
        <w:t>은평마을예술창작소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별별곳간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인보성체수도회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전국보건의료산업노동조합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전남녹색연합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정의당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서울시당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종로구위원회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정치하는엄마들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중랑기후시민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직접행동영등포당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천주교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의정부교구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생태환경위원회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천주교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주교좌의정부성당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천주교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주엽동성당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환경농촌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천주교의정부교구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청년기후모임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청숲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충남환경운동연합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팔레스타인평화연대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플랜</w:t>
      </w:r>
      <w:r>
        <w:rPr>
          <w:rFonts w:ascii="Arial Unicode MS" w:eastAsia="Arial Unicode MS" w:hAnsi="Arial Unicode MS" w:cs="Arial Unicode MS"/>
          <w:highlight w:val="white"/>
        </w:rPr>
        <w:t xml:space="preserve">1.5, </w:t>
      </w:r>
      <w:r>
        <w:rPr>
          <w:rFonts w:ascii="Arial Unicode MS" w:eastAsia="Arial Unicode MS" w:hAnsi="Arial Unicode MS" w:cs="Arial Unicode MS"/>
          <w:highlight w:val="white"/>
        </w:rPr>
        <w:t>한국노동안전보건연구소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기후정의팀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한국사회책임투자포럼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한국</w:t>
      </w:r>
      <w:r>
        <w:rPr>
          <w:rFonts w:ascii="Arial Unicode MS" w:eastAsia="Arial Unicode MS" w:hAnsi="Arial Unicode MS" w:cs="Arial Unicode MS"/>
          <w:highlight w:val="white"/>
        </w:rPr>
        <w:t>YWCA</w:t>
      </w:r>
      <w:r>
        <w:rPr>
          <w:rFonts w:ascii="Arial Unicode MS" w:eastAsia="Arial Unicode MS" w:hAnsi="Arial Unicode MS" w:cs="Arial Unicode MS"/>
          <w:highlight w:val="white"/>
        </w:rPr>
        <w:t>연합회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홍익영화</w:t>
      </w:r>
      <w:r>
        <w:rPr>
          <w:rFonts w:ascii="Arial Unicode MS" w:eastAsia="Arial Unicode MS" w:hAnsi="Arial Unicode MS" w:cs="Arial Unicode MS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highlight w:val="white"/>
        </w:rPr>
        <w:t>화성노동인권센터</w:t>
      </w:r>
      <w:r>
        <w:rPr>
          <w:rFonts w:ascii="Arial Unicode MS" w:eastAsia="Arial Unicode MS" w:hAnsi="Arial Unicode MS" w:cs="Arial Unicode MS"/>
          <w:highlight w:val="white"/>
        </w:rPr>
        <w:t xml:space="preserve"> (</w:t>
      </w:r>
      <w:r>
        <w:rPr>
          <w:rFonts w:ascii="Arial Unicode MS" w:eastAsia="Arial Unicode MS" w:hAnsi="Arial Unicode MS" w:cs="Arial Unicode MS"/>
          <w:highlight w:val="white"/>
        </w:rPr>
        <w:t>이상</w:t>
      </w:r>
      <w:r>
        <w:rPr>
          <w:rFonts w:ascii="Arial Unicode MS" w:eastAsia="Arial Unicode MS" w:hAnsi="Arial Unicode MS" w:cs="Arial Unicode MS"/>
          <w:highlight w:val="white"/>
        </w:rPr>
        <w:t xml:space="preserve">  87</w:t>
      </w:r>
      <w:r>
        <w:rPr>
          <w:rFonts w:ascii="Arial Unicode MS" w:eastAsia="Arial Unicode MS" w:hAnsi="Arial Unicode MS" w:cs="Arial Unicode MS"/>
          <w:highlight w:val="white"/>
        </w:rPr>
        <w:t>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단체</w:t>
      </w:r>
      <w:r>
        <w:rPr>
          <w:rFonts w:ascii="Arial Unicode MS" w:eastAsia="Arial Unicode MS" w:hAnsi="Arial Unicode MS" w:cs="Arial Unicode MS"/>
          <w:highlight w:val="white"/>
        </w:rPr>
        <w:t>)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&lt;</w:t>
      </w:r>
      <w:r>
        <w:rPr>
          <w:rFonts w:ascii="Arial Unicode MS" w:eastAsia="Arial Unicode MS" w:hAnsi="Arial Unicode MS" w:cs="Arial Unicode MS"/>
          <w:highlight w:val="white"/>
        </w:rPr>
        <w:t>개인</w:t>
      </w:r>
      <w:r>
        <w:rPr>
          <w:rFonts w:ascii="Arial Unicode MS" w:eastAsia="Arial Unicode MS" w:hAnsi="Arial Unicode MS" w:cs="Arial Unicode MS"/>
          <w:highlight w:val="white"/>
        </w:rPr>
        <w:t>&gt;</w:t>
      </w:r>
    </w:p>
    <w:p w:rsidR="00050BB1" w:rsidRDefault="00430E93">
      <w:pPr>
        <w:rPr>
          <w:highlight w:val="white"/>
        </w:rPr>
      </w:pPr>
      <w:r>
        <w:rPr>
          <w:highlight w:val="white"/>
        </w:rPr>
        <w:lastRenderedPageBreak/>
        <w:t>Arumugam Sankar, CHOI, EUNKYEONG JEONG, Julia Lim, Lee Heeseung, lhundup dukpa, Makereta Sovea, Meadou Kim, Rajendran Prabalini, Rekson Silaban, Sk. Mojibul Huq, Urantsooj Gombosuren, William Ng OFM, Yeung Yim</w:t>
      </w:r>
    </w:p>
    <w:p w:rsidR="00050BB1" w:rsidRDefault="00050BB1">
      <w:pPr>
        <w:rPr>
          <w:highlight w:val="white"/>
        </w:rPr>
      </w:pP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갈승희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강민석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강성원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강애경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강옥경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강정민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강현숙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강흥순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고가희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고성아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고재광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구</w:t>
      </w:r>
      <w:r>
        <w:rPr>
          <w:rFonts w:ascii="Arial Unicode MS" w:eastAsia="Arial Unicode MS" w:hAnsi="Arial Unicode MS" w:cs="Arial Unicode MS"/>
          <w:highlight w:val="white"/>
        </w:rPr>
        <w:t>선희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권수희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권영균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권혜경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권홍진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권희정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금창영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기노진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길한샘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김양순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김경숙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김경호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김규봉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김규연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김금숙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김기민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김기환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김나현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김다슬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김대원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김도현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김동휘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김령희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김문정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김미경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김미영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김미영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김미정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김미혜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김민선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김민숙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김민아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김민조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김민지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김병민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김병학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김보경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김봉희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김상균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김상혁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김서룡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김선미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김선실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김선용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김성아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김세연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김세연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김세영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김소영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김수향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김순덕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김슬기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김승연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김시언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김신희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김안나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김양선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김양숙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김연화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김영숙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김영애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김영인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김영준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</w:t>
      </w:r>
      <w:r>
        <w:rPr>
          <w:rFonts w:ascii="Arial Unicode MS" w:eastAsia="Arial Unicode MS" w:hAnsi="Arial Unicode MS" w:cs="Arial Unicode MS"/>
          <w:highlight w:val="white"/>
        </w:rPr>
        <w:t>영현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김옥빈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김용우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김우성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김유상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김윤경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김은수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김은수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김은주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김응돈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김의성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</w:t>
      </w:r>
      <w:r>
        <w:rPr>
          <w:rFonts w:ascii="Arial Unicode MS" w:eastAsia="Arial Unicode MS" w:hAnsi="Arial Unicode MS" w:cs="Arial Unicode MS"/>
          <w:highlight w:val="white"/>
        </w:rPr>
        <w:t xml:space="preserve">   </w:t>
      </w:r>
      <w:r>
        <w:rPr>
          <w:rFonts w:ascii="Arial Unicode MS" w:eastAsia="Arial Unicode MS" w:hAnsi="Arial Unicode MS" w:cs="Arial Unicode MS"/>
          <w:highlight w:val="white"/>
        </w:rPr>
        <w:t>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김인숙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김인옥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김장민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김정훈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김종화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김주연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김주희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김준현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김지민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김찬현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김창욱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김춘자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김태영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김태흥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김헌성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김현서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김현숙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김현식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김혜경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김혜수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김홍표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김희식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나소진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나해록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남기숙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남영주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노경숙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노수현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동</w:t>
      </w:r>
      <w:r>
        <w:rPr>
          <w:rFonts w:ascii="Arial Unicode MS" w:eastAsia="Arial Unicode MS" w:hAnsi="Arial Unicode MS" w:cs="Arial Unicode MS"/>
          <w:highlight w:val="white"/>
        </w:rPr>
        <w:t xml:space="preserve">   </w:t>
      </w:r>
      <w:r>
        <w:rPr>
          <w:rFonts w:ascii="Arial Unicode MS" w:eastAsia="Arial Unicode MS" w:hAnsi="Arial Unicode MS" w:cs="Arial Unicode MS"/>
          <w:highlight w:val="white"/>
        </w:rPr>
        <w:t>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류안나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류현진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류홍서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문경순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문점숙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문지영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민병춘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민병흔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민성환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민정희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박경아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박귀환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박근원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박금란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박명숙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박명재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</w:t>
      </w:r>
      <w:r>
        <w:rPr>
          <w:rFonts w:ascii="Arial Unicode MS" w:eastAsia="Arial Unicode MS" w:hAnsi="Arial Unicode MS" w:cs="Arial Unicode MS"/>
          <w:highlight w:val="white"/>
        </w:rPr>
        <w:t>명희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박미경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박미숙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박미희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박민숙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박민지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박발진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박석훈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박선애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박선정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박성호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박수홍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박순례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박연서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박영숙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박원희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박은미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박정희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박종민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박종서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박주영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박준형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박지숙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박지연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박진석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박창운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박춘자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박한얼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박해영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박해영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박향순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박혜은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박희옥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박희정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배명희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배성호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백수명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백윤정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백채경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변인희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부</w:t>
      </w:r>
      <w:r>
        <w:rPr>
          <w:rFonts w:ascii="Arial Unicode MS" w:eastAsia="Arial Unicode MS" w:hAnsi="Arial Unicode MS" w:cs="Arial Unicode MS"/>
          <w:highlight w:val="white"/>
        </w:rPr>
        <w:t xml:space="preserve">  </w:t>
      </w:r>
      <w:r>
        <w:rPr>
          <w:rFonts w:ascii="Arial Unicode MS" w:eastAsia="Arial Unicode MS" w:hAnsi="Arial Unicode MS" w:cs="Arial Unicode MS"/>
          <w:highlight w:val="white"/>
        </w:rPr>
        <w:t>깽</w:t>
      </w:r>
      <w:r>
        <w:rPr>
          <w:rFonts w:ascii="Arial Unicode MS" w:eastAsia="Arial Unicode MS" w:hAnsi="Arial Unicode MS" w:cs="Arial Unicode MS"/>
          <w:highlight w:val="white"/>
        </w:rPr>
        <w:t xml:space="preserve">  </w:t>
      </w:r>
      <w:r>
        <w:rPr>
          <w:rFonts w:ascii="Arial Unicode MS" w:eastAsia="Arial Unicode MS" w:hAnsi="Arial Unicode MS" w:cs="Arial Unicode MS"/>
          <w:highlight w:val="white"/>
        </w:rPr>
        <w:t>상지종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서순덕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서윤희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서정미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선경희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설정임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성미선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성정아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성현아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성현아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손지혜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송영운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송영은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송종근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송훈희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신민기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신선식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신수영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신정숙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신충식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신현재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신현</w:t>
      </w:r>
      <w:r>
        <w:rPr>
          <w:rFonts w:ascii="Arial Unicode MS" w:eastAsia="Arial Unicode MS" w:hAnsi="Arial Unicode MS" w:cs="Arial Unicode MS"/>
          <w:highlight w:val="white"/>
        </w:rPr>
        <w:t>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심미숙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심혜숙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안순종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안봉희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안상섭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안소린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안정현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안혜정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안희숙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양규서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양미연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양장순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양정문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양정애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엄준용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엄효진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여지은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연제헌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염미애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오복출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오선옥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오수환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오승섭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오영숙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오유석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오창엽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왕수연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우혜경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원동일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위정희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유경순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유영은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유지연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유하연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유형섭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육채경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윤명주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윤봉구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윤상집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윤소영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윤영미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윤일순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은종복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이재숙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이갑섭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이강수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이건희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이경남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이경현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이광순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이근선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이기만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이기재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이다솜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이다혜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이덕자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이동현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이란순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이명</w:t>
      </w:r>
      <w:r>
        <w:rPr>
          <w:rFonts w:ascii="Arial Unicode MS" w:eastAsia="Arial Unicode MS" w:hAnsi="Arial Unicode MS" w:cs="Arial Unicode MS"/>
          <w:highlight w:val="white"/>
        </w:rPr>
        <w:t>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이명주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이명희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이명희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이미선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이미희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이보아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이복자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이상식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이상현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이상희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이선애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이선우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이선재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이선희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이소희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이수빈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</w:t>
      </w:r>
      <w:r>
        <w:rPr>
          <w:rFonts w:ascii="Arial Unicode MS" w:eastAsia="Arial Unicode MS" w:hAnsi="Arial Unicode MS" w:cs="Arial Unicode MS"/>
          <w:highlight w:val="white"/>
        </w:rPr>
        <w:t xml:space="preserve">    </w:t>
      </w:r>
      <w:r>
        <w:rPr>
          <w:rFonts w:ascii="Arial Unicode MS" w:eastAsia="Arial Unicode MS" w:hAnsi="Arial Unicode MS" w:cs="Arial Unicode MS"/>
          <w:highlight w:val="white"/>
        </w:rPr>
        <w:t>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이슬기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이승주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이시우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이애리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이애리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이양희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이영문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이영철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이완숙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이월순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이유정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이은송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이은숙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이은호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이일용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이재범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이재홍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이정민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이정민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이정열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이종용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이종익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이종혜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이주현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이주희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이준용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이준원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이준태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</w:p>
    <w:p w:rsidR="00050BB1" w:rsidRDefault="00430E93">
      <w:pPr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이지영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이진나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이진명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이진명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이태자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이한국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이현옥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이혜경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이화영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이효임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인정희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임선영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임성규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임소연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임수아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임수아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임승</w:t>
      </w:r>
      <w:r>
        <w:rPr>
          <w:rFonts w:ascii="Arial Unicode MS" w:eastAsia="Arial Unicode MS" w:hAnsi="Arial Unicode MS" w:cs="Arial Unicode MS"/>
          <w:highlight w:val="white"/>
        </w:rPr>
        <w:t>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임옥화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임은애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임현경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임희정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장규순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장기훈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장길자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장세진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장애령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장인이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장정인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장지원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장지현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장차윤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장하나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장현숙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전도순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전릿다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전민호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전서현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전순옥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전은숙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전현영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정상원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정수운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정유정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정윤희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정은선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정정희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정주리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정준채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정지순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정창수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정천귀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정하연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조건희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조경열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조경자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조기정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조민지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조성미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조예진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조지민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조학순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조희수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주은아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지승연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진예원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차은서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채규율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최경숙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최규서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최근수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최미경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최미영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</w:p>
    <w:p w:rsidR="00050BB1" w:rsidRDefault="00430E93">
      <w:pPr>
        <w:rPr>
          <w:rFonts w:hint="eastAsia"/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최</w:t>
      </w:r>
      <w:r>
        <w:rPr>
          <w:rFonts w:ascii="Arial Unicode MS" w:eastAsia="Arial Unicode MS" w:hAnsi="Arial Unicode MS" w:cs="Arial Unicode MS"/>
          <w:highlight w:val="white"/>
        </w:rPr>
        <w:t xml:space="preserve">   </w:t>
      </w:r>
      <w:r>
        <w:rPr>
          <w:rFonts w:ascii="Arial Unicode MS" w:eastAsia="Arial Unicode MS" w:hAnsi="Arial Unicode MS" w:cs="Arial Unicode MS"/>
          <w:highlight w:val="white"/>
        </w:rPr>
        <w:t>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최순덕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최승환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최연자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최영윤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최옥신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최유라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최윤희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최종태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최주원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최주현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최지현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최현덕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</w:t>
      </w:r>
      <w:r>
        <w:rPr>
          <w:rFonts w:ascii="Arial Unicode MS" w:eastAsia="Arial Unicode MS" w:hAnsi="Arial Unicode MS" w:cs="Arial Unicode MS"/>
          <w:highlight w:val="white"/>
        </w:rPr>
        <w:t xml:space="preserve">   </w:t>
      </w:r>
      <w:r>
        <w:rPr>
          <w:rFonts w:ascii="Arial Unicode MS" w:eastAsia="Arial Unicode MS" w:hAnsi="Arial Unicode MS" w:cs="Arial Unicode MS"/>
          <w:highlight w:val="white"/>
        </w:rPr>
        <w:t>훈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최희숙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추교화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추윤곤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추재현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태의나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표영서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하동삼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하현정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한광희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한영자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한예진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허가은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허소라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허정숙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홍다혜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홍석민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홍영식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홍옥자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홍진우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황보경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황보반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황소연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황승원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>황</w:t>
      </w:r>
      <w:r>
        <w:rPr>
          <w:rFonts w:ascii="Arial Unicode MS" w:eastAsia="Arial Unicode MS" w:hAnsi="Arial Unicode MS" w:cs="Arial Unicode MS"/>
          <w:highlight w:val="white"/>
        </w:rPr>
        <w:t xml:space="preserve">  </w:t>
      </w:r>
      <w:r>
        <w:rPr>
          <w:rFonts w:ascii="Arial Unicode MS" w:eastAsia="Arial Unicode MS" w:hAnsi="Arial Unicode MS" w:cs="Arial Unicode MS"/>
          <w:highlight w:val="white"/>
        </w:rPr>
        <w:t>완</w:t>
      </w:r>
      <w:r>
        <w:rPr>
          <w:rFonts w:ascii="Arial Unicode MS" w:eastAsia="Arial Unicode MS" w:hAnsi="Arial Unicode MS" w:cs="Arial Unicode MS"/>
          <w:highlight w:val="white"/>
        </w:rPr>
        <w:t xml:space="preserve"> (</w:t>
      </w:r>
      <w:r>
        <w:rPr>
          <w:rFonts w:ascii="Arial Unicode MS" w:eastAsia="Arial Unicode MS" w:hAnsi="Arial Unicode MS" w:cs="Arial Unicode MS"/>
          <w:highlight w:val="white"/>
        </w:rPr>
        <w:t>이상</w:t>
      </w:r>
      <w:r>
        <w:rPr>
          <w:rFonts w:ascii="Arial Unicode MS" w:eastAsia="Arial Unicode MS" w:hAnsi="Arial Unicode MS" w:cs="Arial Unicode MS"/>
          <w:highlight w:val="white"/>
        </w:rPr>
        <w:t xml:space="preserve"> 436</w:t>
      </w:r>
      <w:r>
        <w:rPr>
          <w:rFonts w:ascii="Arial Unicode MS" w:eastAsia="Arial Unicode MS" w:hAnsi="Arial Unicode MS" w:cs="Arial Unicode MS"/>
          <w:highlight w:val="white"/>
        </w:rPr>
        <w:t>명</w:t>
      </w:r>
      <w:r>
        <w:rPr>
          <w:rFonts w:ascii="Arial Unicode MS" w:eastAsia="Arial Unicode MS" w:hAnsi="Arial Unicode MS" w:cs="Arial Unicode MS"/>
          <w:highlight w:val="white"/>
        </w:rPr>
        <w:t>)</w:t>
      </w:r>
      <w:bookmarkStart w:id="0" w:name="_GoBack"/>
      <w:bookmarkEnd w:id="0"/>
    </w:p>
    <w:p w:rsidR="00050BB1" w:rsidRDefault="00050BB1">
      <w:pPr>
        <w:rPr>
          <w:sz w:val="16"/>
          <w:szCs w:val="16"/>
          <w:highlight w:val="white"/>
        </w:rPr>
      </w:pPr>
    </w:p>
    <w:sectPr w:rsidR="00050BB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93" w:rsidRDefault="00430E93">
      <w:pPr>
        <w:spacing w:line="240" w:lineRule="auto"/>
      </w:pPr>
      <w:r>
        <w:separator/>
      </w:r>
    </w:p>
  </w:endnote>
  <w:endnote w:type="continuationSeparator" w:id="0">
    <w:p w:rsidR="00430E93" w:rsidRDefault="00430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93" w:rsidRDefault="00430E93">
      <w:pPr>
        <w:spacing w:line="240" w:lineRule="auto"/>
      </w:pPr>
      <w:r>
        <w:separator/>
      </w:r>
    </w:p>
  </w:footnote>
  <w:footnote w:type="continuationSeparator" w:id="0">
    <w:p w:rsidR="00430E93" w:rsidRDefault="00430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B1" w:rsidRDefault="00430E93">
    <w:pPr>
      <w:jc w:val="right"/>
    </w:pPr>
    <w:r>
      <w:fldChar w:fldCharType="begin"/>
    </w:r>
    <w:r>
      <w:instrText>PAGE</w:instrText>
    </w:r>
    <w:r w:rsidR="009A6B7A">
      <w:fldChar w:fldCharType="separate"/>
    </w:r>
    <w:r w:rsidR="009A6B7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9DC"/>
    <w:multiLevelType w:val="multilevel"/>
    <w:tmpl w:val="97D2D0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2B7515"/>
    <w:multiLevelType w:val="multilevel"/>
    <w:tmpl w:val="ECD688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B537A0"/>
    <w:multiLevelType w:val="multilevel"/>
    <w:tmpl w:val="7F9E3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B1"/>
    <w:rsid w:val="00050BB1"/>
    <w:rsid w:val="00430E93"/>
    <w:rsid w:val="009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B53D"/>
  <w15:docId w15:val="{56CB3308-6D51-493E-8066-FCF7B450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2024-10-30T05:36:00Z</dcterms:created>
  <dcterms:modified xsi:type="dcterms:W3CDTF">2024-10-30T05:36:00Z</dcterms:modified>
</cp:coreProperties>
</file>