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8820.0" w:type="dxa"/>
        <w:jc w:val="left"/>
        <w:tblLayout w:type="fixed"/>
        <w:tblLook w:val="0600"/>
      </w:tblPr>
      <w:tblGrid>
        <w:gridCol w:w="4380"/>
        <w:gridCol w:w="4440"/>
        <w:tblGridChange w:id="0">
          <w:tblGrid>
            <w:gridCol w:w="4380"/>
            <w:gridCol w:w="4440"/>
          </w:tblGrid>
        </w:tblGridChange>
      </w:tblGrid>
      <w:tr>
        <w:trPr>
          <w:cantSplit w:val="0"/>
          <w:trHeight w:val="717.5390625" w:hRule="atLeast"/>
          <w:tblHeader w:val="0"/>
        </w:trPr>
        <w:tc>
          <w:tcPr>
            <w:gridSpan w:val="2"/>
            <w:tcBorders>
              <w:top w:color="000000" w:space="0" w:sz="18" w:val="single"/>
              <w:left w:color="000000" w:space="0" w:sz="0" w:val="nil"/>
              <w:bottom w:color="000000" w:space="0" w:sz="18" w:val="single"/>
              <w:right w:color="000000" w:space="0" w:sz="0" w:val="nil"/>
            </w:tcBorders>
            <w:tcMar>
              <w:top w:w="20.0" w:type="dxa"/>
              <w:left w:w="100.0" w:type="dxa"/>
              <w:bottom w:w="20.0" w:type="dxa"/>
              <w:right w:w="100.0" w:type="dxa"/>
            </w:tcMar>
            <w:vAlign w:val="center"/>
          </w:tcPr>
          <w:p w:rsidR="00000000" w:rsidDel="00000000" w:rsidP="00000000" w:rsidRDefault="00000000" w:rsidRPr="00000000" w14:paraId="00000002">
            <w:pPr>
              <w:spacing w:after="0" w:before="0" w:line="288.00000000000006" w:lineRule="auto"/>
              <w:jc w:val="center"/>
              <w:rPr>
                <w:b w:val="1"/>
                <w:sz w:val="52"/>
                <w:szCs w:val="52"/>
              </w:rPr>
            </w:pPr>
            <w:r w:rsidDel="00000000" w:rsidR="00000000" w:rsidRPr="00000000">
              <w:rPr>
                <w:rFonts w:ascii="Arial Unicode MS" w:cs="Arial Unicode MS" w:eastAsia="Arial Unicode MS" w:hAnsi="Arial Unicode MS"/>
                <w:b w:val="1"/>
                <w:sz w:val="52"/>
                <w:szCs w:val="52"/>
                <w:rtl w:val="0"/>
              </w:rPr>
              <w:t xml:space="preserve">취재요청서</w:t>
            </w:r>
          </w:p>
        </w:tc>
      </w:tr>
      <w:tr>
        <w:trPr>
          <w:cantSplit w:val="0"/>
          <w:trHeight w:val="1815" w:hRule="atLeast"/>
          <w:tblHeader w:val="0"/>
        </w:trPr>
        <w:tc>
          <w:tcPr>
            <w:gridSpan w:val="2"/>
            <w:tcBorders>
              <w:top w:color="000000" w:space="0" w:sz="18" w:val="single"/>
              <w:left w:color="000000" w:space="0" w:sz="0" w:val="nil"/>
              <w:bottom w:color="000000" w:space="0" w:sz="18" w:val="single"/>
              <w:right w:color="000000" w:space="0" w:sz="0" w:val="nil"/>
            </w:tcBorders>
            <w:shd w:fill="auto" w:val="clear"/>
            <w:tcMar>
              <w:top w:w="20.0" w:type="dxa"/>
              <w:left w:w="100.0" w:type="dxa"/>
              <w:bottom w:w="20.0" w:type="dxa"/>
              <w:right w:w="100.0" w:type="dxa"/>
            </w:tcMar>
            <w:vAlign w:val="center"/>
          </w:tcPr>
          <w:p w:rsidR="00000000" w:rsidDel="00000000" w:rsidP="00000000" w:rsidRDefault="00000000" w:rsidRPr="00000000" w14:paraId="00000004">
            <w:pPr>
              <w:spacing w:after="240" w:before="240" w:line="120" w:lineRule="auto"/>
              <w:ind w:firstLine="240"/>
              <w:rPr/>
            </w:pPr>
            <w:r w:rsidDel="00000000" w:rsidR="00000000" w:rsidRPr="00000000">
              <w:rPr>
                <w:rFonts w:ascii="Arial Unicode MS" w:cs="Arial Unicode MS" w:eastAsia="Arial Unicode MS" w:hAnsi="Arial Unicode MS"/>
                <w:rtl w:val="0"/>
              </w:rPr>
              <w:t xml:space="preserve">제목: [취재요청] 페미니스트 기후정의 선언 기자회견 및 퍼포먼스 </w:t>
            </w:r>
          </w:p>
          <w:p w:rsidR="00000000" w:rsidDel="00000000" w:rsidP="00000000" w:rsidRDefault="00000000" w:rsidRPr="00000000" w14:paraId="00000005">
            <w:pPr>
              <w:spacing w:after="240" w:before="240" w:line="120" w:lineRule="auto"/>
              <w:ind w:firstLine="240"/>
              <w:rPr/>
            </w:pPr>
            <w:r w:rsidDel="00000000" w:rsidR="00000000" w:rsidRPr="00000000">
              <w:rPr>
                <w:rFonts w:ascii="Arial Unicode MS" w:cs="Arial Unicode MS" w:eastAsia="Arial Unicode MS" w:hAnsi="Arial Unicode MS"/>
                <w:rtl w:val="0"/>
              </w:rPr>
              <w:t xml:space="preserve">보도일시: 즉시 보도하여 주시기 바랍니다 </w:t>
            </w:r>
          </w:p>
          <w:p w:rsidR="00000000" w:rsidDel="00000000" w:rsidP="00000000" w:rsidRDefault="00000000" w:rsidRPr="00000000" w14:paraId="00000006">
            <w:pPr>
              <w:spacing w:after="240" w:before="240" w:line="120" w:lineRule="auto"/>
              <w:ind w:firstLine="240"/>
              <w:rPr/>
            </w:pPr>
            <w:r w:rsidDel="00000000" w:rsidR="00000000" w:rsidRPr="00000000">
              <w:rPr>
                <w:rFonts w:ascii="Arial Unicode MS" w:cs="Arial Unicode MS" w:eastAsia="Arial Unicode MS" w:hAnsi="Arial Unicode MS"/>
                <w:rtl w:val="0"/>
              </w:rPr>
              <w:t xml:space="preserve">담당: 여성환경연대 기후정의팀 서연화 팀장 (</w:t>
            </w:r>
            <w:hyperlink r:id="rId6">
              <w:r w:rsidDel="00000000" w:rsidR="00000000" w:rsidRPr="00000000">
                <w:rPr>
                  <w:color w:val="1155cc"/>
                  <w:u w:val="single"/>
                  <w:rtl w:val="0"/>
                </w:rPr>
                <w:t xml:space="preserve">sara@ecofem.or.kr</w:t>
              </w:r>
            </w:hyperlink>
            <w:r w:rsidDel="00000000" w:rsidR="00000000" w:rsidRPr="00000000">
              <w:rPr>
                <w:rtl w:val="0"/>
              </w:rPr>
              <w:t xml:space="preserve">/ 010-9327-0502) </w:t>
            </w:r>
          </w:p>
          <w:p w:rsidR="00000000" w:rsidDel="00000000" w:rsidP="00000000" w:rsidRDefault="00000000" w:rsidRPr="00000000" w14:paraId="00000007">
            <w:pPr>
              <w:spacing w:after="240" w:before="240" w:line="120" w:lineRule="auto"/>
              <w:ind w:firstLine="240"/>
              <w:rPr/>
            </w:pPr>
            <w:r w:rsidDel="00000000" w:rsidR="00000000" w:rsidRPr="00000000">
              <w:rPr>
                <w:rFonts w:ascii="Arial Unicode MS" w:cs="Arial Unicode MS" w:eastAsia="Arial Unicode MS" w:hAnsi="Arial Unicode MS"/>
                <w:rtl w:val="0"/>
              </w:rPr>
              <w:t xml:space="preserve">배포일시: 2023. 9. 18. </w:t>
            </w:r>
          </w:p>
        </w:tc>
      </w:tr>
    </w:tbl>
    <w:p w:rsidR="00000000" w:rsidDel="00000000" w:rsidP="00000000" w:rsidRDefault="00000000" w:rsidRPr="00000000" w14:paraId="00000009">
      <w:pPr>
        <w:spacing w:after="0" w:before="240" w:line="168" w:lineRule="auto"/>
        <w:rPr>
          <w:sz w:val="10"/>
          <w:szCs w:val="10"/>
        </w:rPr>
      </w:pPr>
      <w:r w:rsidDel="00000000" w:rsidR="00000000" w:rsidRPr="00000000">
        <w:rPr>
          <w:rtl w:val="0"/>
        </w:rPr>
      </w:r>
    </w:p>
    <w:p w:rsidR="00000000" w:rsidDel="00000000" w:rsidP="00000000" w:rsidRDefault="00000000" w:rsidRPr="00000000" w14:paraId="0000000A">
      <w:pPr>
        <w:spacing w:after="0" w:before="0" w:line="240" w:lineRule="auto"/>
        <w:jc w:val="center"/>
        <w:rPr>
          <w:b w:val="1"/>
          <w:color w:val="226032"/>
          <w:sz w:val="30"/>
          <w:szCs w:val="30"/>
        </w:rPr>
      </w:pPr>
      <w:r w:rsidDel="00000000" w:rsidR="00000000" w:rsidRPr="00000000">
        <w:rPr>
          <w:rFonts w:ascii="Arial Unicode MS" w:cs="Arial Unicode MS" w:eastAsia="Arial Unicode MS" w:hAnsi="Arial Unicode MS"/>
          <w:b w:val="1"/>
          <w:color w:val="226032"/>
          <w:sz w:val="30"/>
          <w:szCs w:val="30"/>
          <w:rtl w:val="0"/>
        </w:rPr>
        <w:t xml:space="preserve">페미니스트 기후정의 선언 기자회견</w:t>
      </w:r>
      <w:r w:rsidDel="00000000" w:rsidR="00000000" w:rsidRPr="00000000">
        <w:rPr>
          <w:rtl w:val="0"/>
        </w:rPr>
      </w:r>
    </w:p>
    <w:p w:rsidR="00000000" w:rsidDel="00000000" w:rsidP="00000000" w:rsidRDefault="00000000" w:rsidRPr="00000000" w14:paraId="0000000B">
      <w:pPr>
        <w:spacing w:after="0" w:before="0" w:line="240" w:lineRule="auto"/>
        <w:jc w:val="center"/>
        <w:rPr>
          <w:b w:val="1"/>
          <w:color w:val="226032"/>
          <w:sz w:val="48"/>
          <w:szCs w:val="48"/>
        </w:rPr>
      </w:pPr>
      <w:r w:rsidDel="00000000" w:rsidR="00000000" w:rsidRPr="00000000">
        <w:rPr>
          <w:rFonts w:ascii="Arial Unicode MS" w:cs="Arial Unicode MS" w:eastAsia="Arial Unicode MS" w:hAnsi="Arial Unicode MS"/>
          <w:b w:val="1"/>
          <w:color w:val="226032"/>
          <w:sz w:val="48"/>
          <w:szCs w:val="48"/>
          <w:rtl w:val="0"/>
        </w:rPr>
        <w:t xml:space="preserve">성평등 없이는 기후정의 없다!</w:t>
      </w:r>
    </w:p>
    <w:p w:rsidR="00000000" w:rsidDel="00000000" w:rsidP="00000000" w:rsidRDefault="00000000" w:rsidRPr="00000000" w14:paraId="0000000C">
      <w:pPr>
        <w:spacing w:after="200" w:before="0" w:line="240" w:lineRule="auto"/>
        <w:jc w:val="center"/>
        <w:rPr>
          <w:sz w:val="32"/>
          <w:szCs w:val="32"/>
        </w:rPr>
      </w:pPr>
      <w:r w:rsidDel="00000000" w:rsidR="00000000" w:rsidRPr="00000000">
        <w:rPr>
          <w:rFonts w:ascii="Arial Unicode MS" w:cs="Arial Unicode MS" w:eastAsia="Arial Unicode MS" w:hAnsi="Arial Unicode MS"/>
          <w:b w:val="1"/>
          <w:color w:val="226032"/>
          <w:sz w:val="48"/>
          <w:szCs w:val="48"/>
          <w:rtl w:val="0"/>
        </w:rPr>
        <w:t xml:space="preserve">성평등한 기후정책 요구한다!</w:t>
      </w:r>
      <w:r w:rsidDel="00000000" w:rsidR="00000000" w:rsidRPr="00000000">
        <w:rPr>
          <w:rtl w:val="0"/>
        </w:rPr>
      </w:r>
    </w:p>
    <w:p w:rsidR="00000000" w:rsidDel="00000000" w:rsidP="00000000" w:rsidRDefault="00000000" w:rsidRPr="00000000" w14:paraId="0000000D">
      <w:pPr>
        <w:numPr>
          <w:ilvl w:val="0"/>
          <w:numId w:val="2"/>
        </w:numPr>
        <w:spacing w:after="200" w:before="0" w:line="276" w:lineRule="auto"/>
        <w:ind w:left="720" w:hanging="360"/>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국내 기후대응 정책에서 젠더관점 부재, 성평등도 기후위기 대응도 역행하는 정부의 정책</w:t>
      </w:r>
    </w:p>
    <w:p w:rsidR="00000000" w:rsidDel="00000000" w:rsidP="00000000" w:rsidRDefault="00000000" w:rsidRPr="00000000" w14:paraId="0000000E">
      <w:pPr>
        <w:numPr>
          <w:ilvl w:val="0"/>
          <w:numId w:val="2"/>
        </w:numPr>
        <w:spacing w:after="200" w:before="0" w:line="276" w:lineRule="auto"/>
        <w:ind w:left="720" w:hanging="360"/>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11개의 여성·환경·기후·동물권·청년단체들이 모여 페미니스트 기후정의 10대 원칙 수립</w:t>
      </w:r>
    </w:p>
    <w:p w:rsidR="00000000" w:rsidDel="00000000" w:rsidP="00000000" w:rsidRDefault="00000000" w:rsidRPr="00000000" w14:paraId="0000000F">
      <w:pPr>
        <w:numPr>
          <w:ilvl w:val="0"/>
          <w:numId w:val="2"/>
        </w:numPr>
        <w:spacing w:after="200" w:before="0" w:line="276" w:lineRule="auto"/>
        <w:ind w:left="720" w:hanging="360"/>
        <w:jc w:val="both"/>
        <w:rPr>
          <w:b w:val="1"/>
          <w:sz w:val="28"/>
          <w:szCs w:val="28"/>
        </w:rPr>
      </w:pPr>
      <w:r w:rsidDel="00000000" w:rsidR="00000000" w:rsidRPr="00000000">
        <w:rPr>
          <w:rFonts w:ascii="Arial Unicode MS" w:cs="Arial Unicode MS" w:eastAsia="Arial Unicode MS" w:hAnsi="Arial Unicode MS"/>
          <w:b w:val="1"/>
          <w:sz w:val="28"/>
          <w:szCs w:val="28"/>
          <w:rtl w:val="0"/>
        </w:rPr>
        <w:t xml:space="preserve">“성장과 개발중심은 기후위기 대응책이 될 수 없다, 탈성장 돌봄사회로 전환하라!”</w:t>
      </w:r>
    </w:p>
    <w:tbl>
      <w:tblPr>
        <w:tblStyle w:val="Table2"/>
        <w:tblW w:w="87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75"/>
        <w:tblGridChange w:id="0">
          <w:tblGrid>
            <w:gridCol w:w="8775"/>
          </w:tblGrid>
        </w:tblGridChange>
      </w:tblGrid>
      <w:tr>
        <w:trPr>
          <w:cantSplit w:val="0"/>
          <w:trHeight w:val="3225" w:hRule="atLeast"/>
          <w:tblHeader w:val="0"/>
        </w:trPr>
        <w:tc>
          <w:tcPr>
            <w:tcBorders>
              <w:top w:color="666666" w:space="0" w:sz="18" w:val="single"/>
              <w:left w:color="666666" w:space="0" w:sz="18" w:val="single"/>
              <w:bottom w:color="666666" w:space="0" w:sz="18" w:val="single"/>
              <w:right w:color="666666" w:space="0" w:sz="18" w:val="single"/>
            </w:tcBorders>
            <w:tcMar>
              <w:top w:w="20.0" w:type="dxa"/>
              <w:left w:w="100.0" w:type="dxa"/>
              <w:bottom w:w="20.0" w:type="dxa"/>
              <w:right w:w="100.0" w:type="dxa"/>
            </w:tcMar>
            <w:vAlign w:val="center"/>
          </w:tcPr>
          <w:p w:rsidR="00000000" w:rsidDel="00000000" w:rsidP="00000000" w:rsidRDefault="00000000" w:rsidRPr="00000000" w14:paraId="00000010">
            <w:pPr>
              <w:spacing w:after="0" w:before="0" w:line="360" w:lineRule="auto"/>
              <w:rPr/>
            </w:pPr>
            <w:r w:rsidDel="00000000" w:rsidR="00000000" w:rsidRPr="00000000">
              <w:rPr>
                <w:rtl w:val="0"/>
              </w:rPr>
            </w:r>
          </w:p>
          <w:p w:rsidR="00000000" w:rsidDel="00000000" w:rsidP="00000000" w:rsidRDefault="00000000" w:rsidRPr="00000000" w14:paraId="00000011">
            <w:pPr>
              <w:spacing w:after="0" w:before="0" w:line="360" w:lineRule="auto"/>
              <w:rPr/>
            </w:pPr>
            <w:r w:rsidDel="00000000" w:rsidR="00000000" w:rsidRPr="00000000">
              <w:rPr>
                <w:rFonts w:ascii="Arial Unicode MS" w:cs="Arial Unicode MS" w:eastAsia="Arial Unicode MS" w:hAnsi="Arial Unicode MS"/>
                <w:rtl w:val="0"/>
              </w:rPr>
              <w:t xml:space="preserve">● 일시: 2023년 9월 19일(화) 오전 10시</w:t>
            </w:r>
          </w:p>
          <w:p w:rsidR="00000000" w:rsidDel="00000000" w:rsidP="00000000" w:rsidRDefault="00000000" w:rsidRPr="00000000" w14:paraId="00000012">
            <w:pPr>
              <w:spacing w:after="0" w:before="0" w:line="360" w:lineRule="auto"/>
              <w:rPr/>
            </w:pPr>
            <w:r w:rsidDel="00000000" w:rsidR="00000000" w:rsidRPr="00000000">
              <w:rPr>
                <w:rFonts w:ascii="Arial Unicode MS" w:cs="Arial Unicode MS" w:eastAsia="Arial Unicode MS" w:hAnsi="Arial Unicode MS"/>
                <w:rtl w:val="0"/>
              </w:rPr>
              <w:t xml:space="preserve">● 장소: 광화문 세종문화회관 계단</w:t>
            </w:r>
          </w:p>
          <w:p w:rsidR="00000000" w:rsidDel="00000000" w:rsidP="00000000" w:rsidRDefault="00000000" w:rsidRPr="00000000" w14:paraId="00000013">
            <w:pPr>
              <w:spacing w:line="360" w:lineRule="auto"/>
              <w:rPr/>
            </w:pPr>
            <w:r w:rsidDel="00000000" w:rsidR="00000000" w:rsidRPr="00000000">
              <w:rPr>
                <w:rFonts w:ascii="Arial Unicode MS" w:cs="Arial Unicode MS" w:eastAsia="Arial Unicode MS" w:hAnsi="Arial Unicode MS"/>
                <w:rtl w:val="0"/>
              </w:rPr>
              <w:t xml:space="preserve">● 주관: 여성환경연대</w:t>
            </w:r>
          </w:p>
          <w:p w:rsidR="00000000" w:rsidDel="00000000" w:rsidP="00000000" w:rsidRDefault="00000000" w:rsidRPr="00000000" w14:paraId="00000014">
            <w:pPr>
              <w:spacing w:line="360" w:lineRule="auto"/>
              <w:rPr/>
            </w:pPr>
            <w:r w:rsidDel="00000000" w:rsidR="00000000" w:rsidRPr="00000000">
              <w:rPr>
                <w:rFonts w:ascii="Arial Unicode MS" w:cs="Arial Unicode MS" w:eastAsia="Arial Unicode MS" w:hAnsi="Arial Unicode MS"/>
                <w:rtl w:val="0"/>
              </w:rPr>
              <w:t xml:space="preserve">● 공동주최: 동물해방물결, 민달팽이유니온, 성적권리와재생산정의를위한센터셰어, 에코페미니즘연구센터달과나무, 장애여성공감, 청년기후긴급행동, 한국여성노동자회, 한국여성단체연합, 한국여성민우회, 한국YWCA연합회</w:t>
            </w:r>
          </w:p>
          <w:p w:rsidR="00000000" w:rsidDel="00000000" w:rsidP="00000000" w:rsidRDefault="00000000" w:rsidRPr="00000000" w14:paraId="00000015">
            <w:pPr>
              <w:spacing w:line="360" w:lineRule="auto"/>
              <w:rPr/>
            </w:pPr>
            <w:r w:rsidDel="00000000" w:rsidR="00000000" w:rsidRPr="00000000">
              <w:rPr>
                <w:rFonts w:ascii="Arial Unicode MS" w:cs="Arial Unicode MS" w:eastAsia="Arial Unicode MS" w:hAnsi="Arial Unicode MS"/>
                <w:rtl w:val="0"/>
              </w:rPr>
              <w:t xml:space="preserve">● 진행 (사회: 김양희 여성환경연대 사무처장)</w:t>
            </w:r>
          </w:p>
          <w:tbl>
            <w:tblPr>
              <w:tblStyle w:val="Table3"/>
              <w:tblW w:w="8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80"/>
              <w:gridCol w:w="2670"/>
              <w:tblGridChange w:id="0">
                <w:tblGrid>
                  <w:gridCol w:w="5880"/>
                  <w:gridCol w:w="2670"/>
                </w:tblGrid>
              </w:tblGridChange>
            </w:tblGrid>
            <w:tr>
              <w:trPr>
                <w:cantSplit w:val="0"/>
                <w:tblHeader w:val="0"/>
              </w:trPr>
              <w:tc>
                <w:tcPr>
                  <w:shd w:fill="226032"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rFonts w:ascii="Arial Unicode MS" w:cs="Arial Unicode MS" w:eastAsia="Arial Unicode MS" w:hAnsi="Arial Unicode MS"/>
                      <w:b w:val="1"/>
                      <w:color w:val="ffffff"/>
                      <w:rtl w:val="0"/>
                    </w:rPr>
                    <w:t xml:space="preserve">발언 제목</w:t>
                  </w:r>
                </w:p>
              </w:tc>
              <w:tc>
                <w:tcPr>
                  <w:shd w:fill="226032"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rFonts w:ascii="Arial Unicode MS" w:cs="Arial Unicode MS" w:eastAsia="Arial Unicode MS" w:hAnsi="Arial Unicode MS"/>
                      <w:b w:val="1"/>
                      <w:color w:val="ffffff"/>
                      <w:rtl w:val="0"/>
                    </w:rPr>
                    <w:t xml:space="preserve">발언자</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lineRule="auto"/>
                    <w:jc w:val="both"/>
                    <w:rPr/>
                  </w:pPr>
                  <w:r w:rsidDel="00000000" w:rsidR="00000000" w:rsidRPr="00000000">
                    <w:rPr>
                      <w:rFonts w:ascii="Arial Unicode MS" w:cs="Arial Unicode MS" w:eastAsia="Arial Unicode MS" w:hAnsi="Arial Unicode MS"/>
                      <w:rtl w:val="0"/>
                    </w:rPr>
                    <w:t xml:space="preserve">성·재생산 건강과 권리를 보장하라.</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나영(셰어)</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Rule="auto"/>
                    <w:jc w:val="both"/>
                    <w:rPr/>
                  </w:pPr>
                  <w:r w:rsidDel="00000000" w:rsidR="00000000" w:rsidRPr="00000000">
                    <w:rPr>
                      <w:rFonts w:ascii="Arial Unicode MS" w:cs="Arial Unicode MS" w:eastAsia="Arial Unicode MS" w:hAnsi="Arial Unicode MS"/>
                      <w:rtl w:val="0"/>
                    </w:rPr>
                    <w:t xml:space="preserve">기후대응 정책 전반에서 젠더관점을 반영하라.</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after="0" w:line="240" w:lineRule="auto"/>
                    <w:rPr/>
                  </w:pPr>
                  <w:r w:rsidDel="00000000" w:rsidR="00000000" w:rsidRPr="00000000">
                    <w:rPr>
                      <w:rFonts w:ascii="Arial Unicode MS" w:cs="Arial Unicode MS" w:eastAsia="Arial Unicode MS" w:hAnsi="Arial Unicode MS"/>
                      <w:rtl w:val="0"/>
                    </w:rPr>
                    <w:t xml:space="preserve">사라(여성환경연대)</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after="0" w:lineRule="auto"/>
                    <w:jc w:val="both"/>
                    <w:rPr/>
                  </w:pPr>
                  <w:r w:rsidDel="00000000" w:rsidR="00000000" w:rsidRPr="00000000">
                    <w:rPr>
                      <w:rFonts w:ascii="Arial Unicode MS" w:cs="Arial Unicode MS" w:eastAsia="Arial Unicode MS" w:hAnsi="Arial Unicode MS"/>
                      <w:rtl w:val="0"/>
                    </w:rPr>
                    <w:t xml:space="preserve">인간과 비인간 동물 모두가 공존하는 종평등한 사회로 전환하라.</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장희지(동물해방물결)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after="0" w:lineRule="auto"/>
                    <w:jc w:val="both"/>
                    <w:rPr/>
                  </w:pPr>
                  <w:r w:rsidDel="00000000" w:rsidR="00000000" w:rsidRPr="00000000">
                    <w:rPr>
                      <w:rFonts w:ascii="Arial Unicode MS" w:cs="Arial Unicode MS" w:eastAsia="Arial Unicode MS" w:hAnsi="Arial Unicode MS"/>
                      <w:rtl w:val="0"/>
                    </w:rPr>
                    <w:t xml:space="preserve">주거불평등 문제를 해결하기 위한 적극적인 조치를 마련하라.</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지수(민달팽이유니온)</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after="0" w:lineRule="auto"/>
                    <w:jc w:val="both"/>
                    <w:rPr/>
                  </w:pPr>
                  <w:r w:rsidDel="00000000" w:rsidR="00000000" w:rsidRPr="00000000">
                    <w:rPr>
                      <w:rFonts w:ascii="Arial Unicode MS" w:cs="Arial Unicode MS" w:eastAsia="Arial Unicode MS" w:hAnsi="Arial Unicode MS"/>
                      <w:rtl w:val="0"/>
                    </w:rPr>
                    <w:t xml:space="preserve">국제사회에서의 책임을 이행하라.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민선(청년기후긴급행동)</w:t>
                  </w:r>
                </w:p>
              </w:tc>
            </w:tr>
          </w:tbl>
          <w:p w:rsidR="00000000" w:rsidDel="00000000" w:rsidP="00000000" w:rsidRDefault="00000000" w:rsidRPr="00000000" w14:paraId="00000022">
            <w:pPr>
              <w:spacing w:line="360" w:lineRule="auto"/>
              <w:rPr>
                <w:b w:val="1"/>
              </w:rPr>
            </w:pPr>
            <w:r w:rsidDel="00000000" w:rsidR="00000000" w:rsidRPr="00000000">
              <w:rPr>
                <w:rtl w:val="0"/>
              </w:rPr>
            </w:r>
          </w:p>
          <w:p w:rsidR="00000000" w:rsidDel="00000000" w:rsidP="00000000" w:rsidRDefault="00000000" w:rsidRPr="00000000" w14:paraId="00000023">
            <w:pPr>
              <w:spacing w:line="360" w:lineRule="auto"/>
              <w:rPr>
                <w:b w:val="1"/>
              </w:rPr>
            </w:pPr>
            <w:r w:rsidDel="00000000" w:rsidR="00000000" w:rsidRPr="00000000">
              <w:rPr>
                <w:rFonts w:ascii="Arial Unicode MS" w:cs="Arial Unicode MS" w:eastAsia="Arial Unicode MS" w:hAnsi="Arial Unicode MS"/>
                <w:rtl w:val="0"/>
              </w:rPr>
              <w:t xml:space="preserve">● 퍼포먼스: 대형 요구안 판에 페미니스트 기후정의 10대 원칙 키워드 부착</w:t>
            </w:r>
            <w:r w:rsidDel="00000000" w:rsidR="00000000" w:rsidRPr="00000000">
              <w:rPr>
                <w:rtl w:val="0"/>
              </w:rPr>
            </w:r>
          </w:p>
        </w:tc>
      </w:tr>
    </w:tbl>
    <w:p w:rsidR="00000000" w:rsidDel="00000000" w:rsidP="00000000" w:rsidRDefault="00000000" w:rsidRPr="00000000" w14:paraId="00000024">
      <w:pPr>
        <w:spacing w:after="200" w:before="240" w:lineRule="auto"/>
        <w:rPr/>
      </w:pPr>
      <w:r w:rsidDel="00000000" w:rsidR="00000000" w:rsidRPr="00000000">
        <w:rPr>
          <w:rtl w:val="0"/>
        </w:rPr>
      </w:r>
    </w:p>
    <w:p w:rsidR="00000000" w:rsidDel="00000000" w:rsidP="00000000" w:rsidRDefault="00000000" w:rsidRPr="00000000" w14:paraId="00000025">
      <w:pPr>
        <w:numPr>
          <w:ilvl w:val="0"/>
          <w:numId w:val="1"/>
        </w:numPr>
        <w:spacing w:after="200" w:before="240" w:lineRule="auto"/>
        <w:ind w:left="720" w:hanging="360"/>
        <w:jc w:val="both"/>
        <w:rPr>
          <w:u w:val="none"/>
        </w:rPr>
      </w:pPr>
      <w:r w:rsidDel="00000000" w:rsidR="00000000" w:rsidRPr="00000000">
        <w:rPr>
          <w:rFonts w:ascii="Arial Unicode MS" w:cs="Arial Unicode MS" w:eastAsia="Arial Unicode MS" w:hAnsi="Arial Unicode MS"/>
          <w:rtl w:val="0"/>
        </w:rPr>
        <w:t xml:space="preserve">9월 19일 (화) 여성환경연대를 포함하여 동물해방물결, 민달팽이유니온, 성적권리와재생산정의를위한센터셰어, 에코페미니즘연구센터달과나무, 장애여성공감, 청년기후긴급행동, 한국여성노동자회, 한국여성단체연합, 한국여성민우회, 한국YWCA연합회 총 11개의 단체는   페미니스트 기후정의 선언문과 10대 원칙을 발표합니다. </w:t>
      </w:r>
    </w:p>
    <w:p w:rsidR="00000000" w:rsidDel="00000000" w:rsidP="00000000" w:rsidRDefault="00000000" w:rsidRPr="00000000" w14:paraId="00000026">
      <w:pPr>
        <w:spacing w:after="200" w:before="240" w:lineRule="auto"/>
        <w:ind w:left="720" w:firstLine="0"/>
        <w:jc w:val="both"/>
        <w:rPr/>
      </w:pPr>
      <w:r w:rsidDel="00000000" w:rsidR="00000000" w:rsidRPr="00000000">
        <w:rPr>
          <w:rtl w:val="0"/>
        </w:rPr>
      </w:r>
    </w:p>
    <w:p w:rsidR="00000000" w:rsidDel="00000000" w:rsidP="00000000" w:rsidRDefault="00000000" w:rsidRPr="00000000" w14:paraId="00000027">
      <w:pPr>
        <w:numPr>
          <w:ilvl w:val="0"/>
          <w:numId w:val="1"/>
        </w:numPr>
        <w:spacing w:after="200" w:before="240" w:lineRule="auto"/>
        <w:ind w:left="720" w:hanging="360"/>
        <w:jc w:val="both"/>
        <w:rPr>
          <w:u w:val="none"/>
        </w:rPr>
      </w:pPr>
      <w:r w:rsidDel="00000000" w:rsidR="00000000" w:rsidRPr="00000000">
        <w:rPr>
          <w:rFonts w:ascii="Arial Unicode MS" w:cs="Arial Unicode MS" w:eastAsia="Arial Unicode MS" w:hAnsi="Arial Unicode MS"/>
          <w:rtl w:val="0"/>
        </w:rPr>
        <w:t xml:space="preserve">현 정부는 성장과 기술, 개발을 중심으로 한 기후위기 시대에 역행하는 정책을 펼치고 있습니다. 생태계를 파괴하고 모두의 삶을 벼랑 끝으로 내모는 이 위기의 시대에 근본적인 해결책을 마련하기 위하여 11개 단체는 여성, 청년, 성소수자, 비인간동물을 모두 포함한 페미니즘의 관점이 기후정의 담론의 주요 의제가 되어야 한다는 인식에서 출발하였습니다. 2023년 4월부터 8월까지 수차례의 논의와 토론을 거쳐 페미니스트 기후정의 선언문과 ▲돌봄의 공공성 확보 ▲성·재생산 건강과 권리 보장 ▲기후대응 정책 전반에 젠더관점 반영 ▲탈중앙집권적 기후위기 대응책 마련 ▲젠더관점이 포함된 정의로운 전환 요구 ▲종평등 사회로의 전환 ▲핵발전, 석탄발전 계획 폐기 ▲주거불평등 해결 ▲여성농민 권리 보장 및 식량주권 확보 ▲국제사회 책임 이행 이라는 10개의 페미니스트 기후정의 원칙을 수립하였습니다. </w:t>
      </w:r>
    </w:p>
    <w:p w:rsidR="00000000" w:rsidDel="00000000" w:rsidP="00000000" w:rsidRDefault="00000000" w:rsidRPr="00000000" w14:paraId="00000028">
      <w:pPr>
        <w:spacing w:after="200" w:before="240" w:lineRule="auto"/>
        <w:ind w:left="720" w:firstLine="0"/>
        <w:jc w:val="both"/>
        <w:rPr/>
      </w:pPr>
      <w:r w:rsidDel="00000000" w:rsidR="00000000" w:rsidRPr="00000000">
        <w:rPr>
          <w:rtl w:val="0"/>
        </w:rPr>
      </w:r>
    </w:p>
    <w:p w:rsidR="00000000" w:rsidDel="00000000" w:rsidP="00000000" w:rsidRDefault="00000000" w:rsidRPr="00000000" w14:paraId="00000029">
      <w:pPr>
        <w:numPr>
          <w:ilvl w:val="0"/>
          <w:numId w:val="1"/>
        </w:numPr>
        <w:spacing w:after="200" w:before="240" w:lineRule="auto"/>
        <w:ind w:left="720" w:hanging="360"/>
        <w:jc w:val="both"/>
        <w:rPr>
          <w:u w:val="none"/>
        </w:rPr>
      </w:pPr>
      <w:r w:rsidDel="00000000" w:rsidR="00000000" w:rsidRPr="00000000">
        <w:rPr>
          <w:rFonts w:ascii="Arial Unicode MS" w:cs="Arial Unicode MS" w:eastAsia="Arial Unicode MS" w:hAnsi="Arial Unicode MS"/>
          <w:rtl w:val="0"/>
        </w:rPr>
        <w:t xml:space="preserve">성장과 개발은 </w:t>
      </w:r>
      <w:r w:rsidDel="00000000" w:rsidR="00000000" w:rsidRPr="00000000">
        <w:rPr>
          <w:rFonts w:ascii="Arial Unicode MS" w:cs="Arial Unicode MS" w:eastAsia="Arial Unicode MS" w:hAnsi="Arial Unicode MS"/>
          <w:rtl w:val="0"/>
        </w:rPr>
        <w:t xml:space="preserve">기후위기의 해법이 될 수 없습니다. 우리는 탈성장 돌봄사회로의 전환을 요구하는 여성들의 목소리를 모아 다가올 923 기후정의 행진, 11월 말 두바이에서 열리는 COP28 회의에서도 울려퍼지게 할 것입니다.</w:t>
      </w:r>
    </w:p>
    <w:p w:rsidR="00000000" w:rsidDel="00000000" w:rsidP="00000000" w:rsidRDefault="00000000" w:rsidRPr="00000000" w14:paraId="0000002A">
      <w:pPr>
        <w:spacing w:after="200" w:before="240" w:lineRule="auto"/>
        <w:jc w:val="both"/>
        <w:rPr/>
      </w:pPr>
      <w:r w:rsidDel="00000000" w:rsidR="00000000" w:rsidRPr="00000000">
        <w:rPr>
          <w:rtl w:val="0"/>
        </w:rPr>
      </w:r>
    </w:p>
    <w:p w:rsidR="00000000" w:rsidDel="00000000" w:rsidP="00000000" w:rsidRDefault="00000000" w:rsidRPr="00000000" w14:paraId="0000002B">
      <w:pPr>
        <w:numPr>
          <w:ilvl w:val="0"/>
          <w:numId w:val="1"/>
        </w:numPr>
        <w:spacing w:after="200" w:before="240" w:lineRule="auto"/>
        <w:ind w:left="720" w:hanging="360"/>
        <w:jc w:val="both"/>
        <w:rPr>
          <w:u w:val="none"/>
        </w:rPr>
      </w:pPr>
      <w:r w:rsidDel="00000000" w:rsidR="00000000" w:rsidRPr="00000000">
        <w:rPr>
          <w:rFonts w:ascii="Arial Unicode MS" w:cs="Arial Unicode MS" w:eastAsia="Arial Unicode MS" w:hAnsi="Arial Unicode MS"/>
          <w:rtl w:val="0"/>
        </w:rPr>
        <w:t xml:space="preserve">성평등한 기후위기 대응을 촉구하는 본 기자회견에 귀 언론사의 많은 관심과 취재룔 부탁드립니다. </w:t>
      </w:r>
    </w:p>
    <w:p w:rsidR="00000000" w:rsidDel="00000000" w:rsidP="00000000" w:rsidRDefault="00000000" w:rsidRPr="00000000" w14:paraId="0000002C">
      <w:pPr>
        <w:spacing w:after="200" w:before="240" w:lineRule="auto"/>
        <w:ind w:left="0" w:firstLine="0"/>
        <w:jc w:val="both"/>
        <w:rPr/>
      </w:pPr>
      <w:r w:rsidDel="00000000" w:rsidR="00000000" w:rsidRPr="00000000">
        <w:rPr>
          <w:rtl w:val="0"/>
        </w:rPr>
      </w:r>
    </w:p>
    <w:p w:rsidR="00000000" w:rsidDel="00000000" w:rsidP="00000000" w:rsidRDefault="00000000" w:rsidRPr="00000000" w14:paraId="0000002D">
      <w:pPr>
        <w:spacing w:after="200" w:lineRule="auto"/>
        <w:jc w:val="both"/>
        <w:rPr>
          <w:b w:val="1"/>
        </w:rPr>
      </w:pPr>
      <w:r w:rsidDel="00000000" w:rsidR="00000000" w:rsidRPr="00000000">
        <w:rPr>
          <w:rtl w:val="0"/>
        </w:rPr>
      </w:r>
    </w:p>
    <w:p w:rsidR="00000000" w:rsidDel="00000000" w:rsidP="00000000" w:rsidRDefault="00000000" w:rsidRPr="00000000" w14:paraId="0000002E">
      <w:pPr>
        <w:spacing w:after="200" w:lineRule="auto"/>
        <w:jc w:val="center"/>
        <w:rPr>
          <w:b w:val="1"/>
        </w:rPr>
      </w:pPr>
      <w:r w:rsidDel="00000000" w:rsidR="00000000" w:rsidRPr="00000000">
        <w:rPr>
          <w:rFonts w:ascii="Arial Unicode MS" w:cs="Arial Unicode MS" w:eastAsia="Arial Unicode MS" w:hAnsi="Arial Unicode MS"/>
          <w:b w:val="1"/>
          <w:rtl w:val="0"/>
        </w:rPr>
        <w:t xml:space="preserve">2023년 9월 18일 </w:t>
      </w:r>
    </w:p>
    <w:p w:rsidR="00000000" w:rsidDel="00000000" w:rsidP="00000000" w:rsidRDefault="00000000" w:rsidRPr="00000000" w14:paraId="0000002F">
      <w:pPr>
        <w:spacing w:after="200" w:before="240" w:lineRule="auto"/>
        <w:ind w:left="0" w:firstLine="0"/>
        <w:jc w:val="center"/>
        <w:rPr>
          <w:b w:val="1"/>
        </w:rPr>
      </w:pPr>
      <w:r w:rsidDel="00000000" w:rsidR="00000000" w:rsidRPr="00000000">
        <w:rPr>
          <w:rFonts w:ascii="Arial Unicode MS" w:cs="Arial Unicode MS" w:eastAsia="Arial Unicode MS" w:hAnsi="Arial Unicode MS"/>
          <w:rtl w:val="0"/>
        </w:rPr>
        <w:t xml:space="preserve">여성환경연대, 동물해방물결, 민달팽이유니온, 성적권리와재생산정의를위한센터셰어, 에코페미니즘연구센터달과나무, 장애여성공감, 청년기후긴급행동, 한국여성노동자회, 한국여성단체연합, 한국여성민우회, 한국YWCA연합회</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drawing>
        <wp:inline distB="114300" distT="114300" distL="114300" distR="114300">
          <wp:extent cx="1709738" cy="435910"/>
          <wp:effectExtent b="0" l="0" r="0" t="0"/>
          <wp:docPr id="1" name="image1.png"/>
          <a:graphic>
            <a:graphicData uri="http://schemas.openxmlformats.org/drawingml/2006/picture">
              <pic:pic>
                <pic:nvPicPr>
                  <pic:cNvPr id="0" name="image1.png"/>
                  <pic:cNvPicPr preferRelativeResize="0"/>
                </pic:nvPicPr>
                <pic:blipFill>
                  <a:blip r:embed="rId1"/>
                  <a:srcRect b="36283" l="20598" r="20764" t="37168"/>
                  <a:stretch>
                    <a:fillRect/>
                  </a:stretch>
                </pic:blipFill>
                <pic:spPr>
                  <a:xfrm>
                    <a:off x="0" y="0"/>
                    <a:ext cx="1709738" cy="4359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ara@ecofem.or.kr"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